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E7D4" w14:textId="77777777" w:rsidR="00D52528" w:rsidRDefault="00342F14">
      <w:pPr>
        <w:pStyle w:val="1"/>
        <w:spacing w:line="360" w:lineRule="auto"/>
        <w:jc w:val="center"/>
        <w:rPr>
          <w:rFonts w:ascii="Times New Roman" w:eastAsia="SimHei" w:hAnsi="Times New Roman" w:cs="Times New Roman"/>
          <w:b/>
          <w:bCs/>
          <w:color w:val="0D0D0D" w:themeColor="text1" w:themeTint="F2"/>
        </w:rPr>
      </w:pPr>
      <w:r>
        <w:rPr>
          <w:rFonts w:ascii="Times New Roman" w:eastAsia="PMingLiU" w:hAnsi="Times New Roman" w:cs="Times New Roman"/>
          <w:b/>
          <w:bCs/>
          <w:color w:val="0D0D0D" w:themeColor="text1" w:themeTint="F2"/>
          <w:lang w:eastAsia="zh-TW"/>
        </w:rPr>
        <w:t xml:space="preserve">LoRa WAN </w:t>
      </w:r>
      <w:r>
        <w:rPr>
          <w:rFonts w:ascii="Times New Roman" w:eastAsia="PMingLiU" w:hAnsi="Times New Roman" w:cs="Times New Roman"/>
          <w:b/>
          <w:bCs/>
          <w:color w:val="0D0D0D" w:themeColor="text1" w:themeTint="F2"/>
          <w:lang w:eastAsia="zh-TW"/>
        </w:rPr>
        <w:t>網關說明書</w:t>
      </w:r>
    </w:p>
    <w:p w14:paraId="4498A7E7" w14:textId="77777777" w:rsidR="00D52528" w:rsidRDefault="00342F14">
      <w:pPr>
        <w:jc w:val="center"/>
        <w:rPr>
          <w:rFonts w:eastAsia="SimHei" w:cs="Times New Roman"/>
          <w:b/>
          <w:bCs/>
          <w:sz w:val="36"/>
          <w:szCs w:val="36"/>
        </w:rPr>
      </w:pPr>
      <w:r>
        <w:rPr>
          <w:rFonts w:cs="Times New Roman"/>
          <w:b/>
          <w:bCs/>
          <w:color w:val="0D0D0D" w:themeColor="text1" w:themeTint="F2"/>
          <w:sz w:val="36"/>
          <w:szCs w:val="36"/>
          <w:lang w:eastAsia="zh-TW"/>
        </w:rPr>
        <w:t>型號</w:t>
      </w:r>
      <w:r>
        <w:rPr>
          <w:rFonts w:eastAsiaTheme="minorEastAsia" w:cs="Times New Roman"/>
          <w:b/>
          <w:bCs/>
          <w:color w:val="0D0D0D" w:themeColor="text1" w:themeTint="F2"/>
          <w:sz w:val="36"/>
          <w:szCs w:val="36"/>
        </w:rPr>
        <w:t>：</w:t>
      </w:r>
      <w:r>
        <w:rPr>
          <w:rFonts w:cs="Times New Roman"/>
          <w:b/>
          <w:bCs/>
          <w:color w:val="0D0D0D" w:themeColor="text1" w:themeTint="F2"/>
          <w:sz w:val="36"/>
          <w:szCs w:val="36"/>
          <w:lang w:eastAsia="zh-TW"/>
        </w:rPr>
        <w:t>TBI-GW-GT</w:t>
      </w:r>
      <w:r>
        <w:rPr>
          <w:rFonts w:eastAsia="SimHei" w:cs="Times New Roman"/>
          <w:b/>
          <w:bCs/>
          <w:sz w:val="36"/>
          <w:szCs w:val="36"/>
        </w:rPr>
        <w:br/>
      </w:r>
    </w:p>
    <w:p w14:paraId="2F6E145F" w14:textId="77777777" w:rsidR="00D52528" w:rsidRDefault="00342F14">
      <w:pPr>
        <w:ind w:firstLine="643"/>
        <w:jc w:val="center"/>
        <w:rPr>
          <w:rFonts w:eastAsia="SimHei" w:cs="Times New Roman"/>
          <w:b/>
          <w:bCs/>
          <w:sz w:val="36"/>
          <w:szCs w:val="36"/>
        </w:rPr>
      </w:pPr>
      <w:r>
        <w:rPr>
          <w:rFonts w:cs="Times New Roman"/>
          <w:noProof/>
          <w:lang w:eastAsia="zh-TW"/>
        </w:rPr>
        <w:drawing>
          <wp:inline distT="0" distB="0" distL="0" distR="0" wp14:anchorId="53153C98" wp14:editId="70C27586">
            <wp:extent cx="3694430" cy="3443605"/>
            <wp:effectExtent l="0" t="0" r="1270" b="4445"/>
            <wp:docPr id="14038023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02393" name="图片 1"/>
                    <pic:cNvPicPr>
                      <a:picLocks noChangeAspect="1"/>
                    </pic:cNvPicPr>
                  </pic:nvPicPr>
                  <pic:blipFill>
                    <a:blip r:embed="rId8"/>
                    <a:stretch>
                      <a:fillRect/>
                    </a:stretch>
                  </pic:blipFill>
                  <pic:spPr>
                    <a:xfrm>
                      <a:off x="0" y="0"/>
                      <a:ext cx="3698293" cy="3446886"/>
                    </a:xfrm>
                    <a:prstGeom prst="rect">
                      <a:avLst/>
                    </a:prstGeom>
                  </pic:spPr>
                </pic:pic>
              </a:graphicData>
            </a:graphic>
          </wp:inline>
        </w:drawing>
      </w:r>
    </w:p>
    <w:p w14:paraId="2D1056FB" w14:textId="77777777" w:rsidR="00D52528" w:rsidRDefault="00D52528">
      <w:pPr>
        <w:rPr>
          <w:rFonts w:cs="Times New Roman"/>
          <w:b/>
          <w:bCs/>
          <w:color w:val="0D0D0D" w:themeColor="text1" w:themeTint="F2"/>
          <w:sz w:val="32"/>
          <w:szCs w:val="32"/>
        </w:rPr>
      </w:pPr>
    </w:p>
    <w:p w14:paraId="66E5A62F" w14:textId="77777777" w:rsidR="00D52528" w:rsidRDefault="00342F14">
      <w:pPr>
        <w:jc w:val="center"/>
        <w:rPr>
          <w:rFonts w:cs="Times New Roman"/>
          <w:b/>
          <w:bCs/>
          <w:color w:val="0D0D0D" w:themeColor="text1" w:themeTint="F2"/>
          <w:sz w:val="32"/>
          <w:szCs w:val="32"/>
        </w:rPr>
      </w:pPr>
      <w:r>
        <w:rPr>
          <w:rFonts w:cs="Times New Roman"/>
          <w:b/>
          <w:bCs/>
          <w:color w:val="0D0D0D" w:themeColor="text1" w:themeTint="F2"/>
          <w:sz w:val="32"/>
          <w:szCs w:val="32"/>
          <w:lang w:eastAsia="zh-TW"/>
        </w:rPr>
        <w:t>瞻信科技股份有限公司</w:t>
      </w:r>
    </w:p>
    <w:p w14:paraId="13255276" w14:textId="77777777" w:rsidR="00D52528" w:rsidRDefault="00342F14">
      <w:pPr>
        <w:pStyle w:val="af1"/>
        <w:rPr>
          <w:rFonts w:ascii="Times New Roman" w:hAnsi="Times New Roman" w:cs="Times New Roman"/>
          <w:b/>
          <w:bCs/>
        </w:rPr>
      </w:pPr>
      <w:r>
        <w:rPr>
          <w:rFonts w:ascii="Times New Roman" w:eastAsia="PMingLiU" w:hAnsi="Times New Roman" w:cs="Times New Roman"/>
          <w:b/>
          <w:bCs/>
          <w:lang w:eastAsia="zh-TW"/>
        </w:rPr>
        <w:t>一、產品概述</w:t>
      </w:r>
      <w:r>
        <w:rPr>
          <w:rFonts w:ascii="Times New Roman" w:hAnsi="Times New Roman" w:cs="Times New Roman"/>
          <w:b/>
          <w:bCs/>
        </w:rPr>
        <w:t xml:space="preserve"> </w:t>
      </w:r>
    </w:p>
    <w:p w14:paraId="19D9363C" w14:textId="77777777" w:rsidR="00D52528" w:rsidRPr="006A3FF1" w:rsidRDefault="00342F14">
      <w:pPr>
        <w:spacing w:after="0" w:line="288" w:lineRule="auto"/>
        <w:ind w:firstLineChars="200" w:firstLine="440"/>
        <w:rPr>
          <w:rFonts w:cs="Times New Roman"/>
          <w:lang w:eastAsia="zh-TW"/>
        </w:rPr>
      </w:pPr>
      <w:r w:rsidRPr="006A3FF1">
        <w:rPr>
          <w:rFonts w:cs="Times New Roman" w:hint="eastAsia"/>
          <w:lang w:eastAsia="zh-TW"/>
        </w:rPr>
        <w:t>一款符合</w:t>
      </w:r>
      <w:proofErr w:type="spellStart"/>
      <w:r w:rsidRPr="006A3FF1">
        <w:rPr>
          <w:rFonts w:cs="Times New Roman" w:hint="eastAsia"/>
          <w:lang w:eastAsia="zh-TW"/>
        </w:rPr>
        <w:t>LoRaWAN</w:t>
      </w:r>
      <w:proofErr w:type="spellEnd"/>
      <w:r w:rsidRPr="006A3FF1">
        <w:rPr>
          <w:rFonts w:cs="Times New Roman" w:hint="eastAsia"/>
          <w:lang w:eastAsia="zh-TW"/>
        </w:rPr>
        <w:t>®</w:t>
      </w:r>
      <w:r w:rsidRPr="006A3FF1">
        <w:rPr>
          <w:rFonts w:cs="Times New Roman" w:hint="eastAsia"/>
          <w:lang w:eastAsia="zh-TW"/>
        </w:rPr>
        <w:t>標準的室內通信網關，可與</w:t>
      </w:r>
      <w:r w:rsidRPr="006A3FF1">
        <w:rPr>
          <w:rFonts w:cs="Times New Roman" w:hint="eastAsia"/>
          <w:lang w:eastAsia="zh-TW"/>
        </w:rPr>
        <w:t>LoRa</w:t>
      </w:r>
      <w:r w:rsidRPr="006A3FF1">
        <w:rPr>
          <w:rFonts w:cs="Times New Roman" w:hint="eastAsia"/>
          <w:lang w:eastAsia="zh-TW"/>
        </w:rPr>
        <w:t>終端（感測器）進行雙向通信</w:t>
      </w:r>
      <w:r w:rsidRPr="006A3FF1">
        <w:rPr>
          <w:rFonts w:cs="Times New Roman"/>
          <w:lang w:eastAsia="zh-TW"/>
        </w:rPr>
        <w:t>，實現物聯網設備快速自組網。網關支援有線乙太網、</w:t>
      </w:r>
      <w:r w:rsidRPr="006A3FF1">
        <w:rPr>
          <w:rFonts w:cs="Times New Roman"/>
          <w:lang w:eastAsia="zh-TW"/>
        </w:rPr>
        <w:t>4G-LTE</w:t>
      </w:r>
      <w:r w:rsidRPr="006A3FF1">
        <w:rPr>
          <w:rFonts w:cs="Times New Roman"/>
          <w:lang w:eastAsia="zh-TW"/>
        </w:rPr>
        <w:t>、</w:t>
      </w:r>
      <w:r w:rsidRPr="006A3FF1">
        <w:rPr>
          <w:rFonts w:cs="Times New Roman"/>
          <w:lang w:eastAsia="zh-TW"/>
        </w:rPr>
        <w:t>WIFI-STA</w:t>
      </w:r>
      <w:r w:rsidRPr="006A3FF1">
        <w:rPr>
          <w:rFonts w:cs="Times New Roman"/>
          <w:lang w:eastAsia="zh-TW"/>
        </w:rPr>
        <w:t>三種方式進行資料回傳，可以通過</w:t>
      </w:r>
      <w:r w:rsidRPr="006A3FF1">
        <w:rPr>
          <w:rFonts w:cs="Times New Roman"/>
          <w:lang w:eastAsia="zh-TW"/>
        </w:rPr>
        <w:t>Web</w:t>
      </w:r>
      <w:r w:rsidRPr="006A3FF1">
        <w:rPr>
          <w:rFonts w:cs="Times New Roman"/>
          <w:lang w:eastAsia="zh-TW"/>
        </w:rPr>
        <w:t>頁面、微信和</w:t>
      </w:r>
      <w:r w:rsidRPr="006A3FF1">
        <w:rPr>
          <w:rFonts w:cs="Times New Roman"/>
          <w:lang w:eastAsia="zh-TW"/>
        </w:rPr>
        <w:t>APP</w:t>
      </w:r>
      <w:r w:rsidRPr="006A3FF1">
        <w:rPr>
          <w:rFonts w:cs="Times New Roman"/>
          <w:lang w:eastAsia="zh-TW"/>
        </w:rPr>
        <w:t>簡明快捷地配置網關的相關參數。</w:t>
      </w:r>
      <w:r w:rsidRPr="006A3FF1">
        <w:rPr>
          <w:rFonts w:cs="Times New Roman"/>
          <w:lang w:eastAsia="zh-TW"/>
        </w:rPr>
        <w:t xml:space="preserve"> </w:t>
      </w:r>
    </w:p>
    <w:p w14:paraId="3D026C92" w14:textId="77777777" w:rsidR="00D52528" w:rsidRDefault="00342F14">
      <w:pPr>
        <w:spacing w:after="0" w:line="288" w:lineRule="auto"/>
        <w:ind w:firstLineChars="200" w:firstLine="440"/>
        <w:rPr>
          <w:rFonts w:cs="Times New Roman"/>
        </w:rPr>
      </w:pPr>
      <w:r w:rsidRPr="006A3FF1">
        <w:rPr>
          <w:rFonts w:cs="Times New Roman"/>
          <w:lang w:eastAsia="zh-TW"/>
        </w:rPr>
        <w:t>網關支援即時資料幀查看，</w:t>
      </w:r>
      <w:r w:rsidRPr="006A3FF1">
        <w:rPr>
          <w:rFonts w:cs="Times New Roman" w:hint="eastAsia"/>
          <w:lang w:eastAsia="zh-TW"/>
        </w:rPr>
        <w:t>並兼容</w:t>
      </w:r>
      <w:r w:rsidRPr="006A3FF1">
        <w:rPr>
          <w:rFonts w:cs="Times New Roman" w:hint="eastAsia"/>
          <w:lang w:eastAsia="zh-TW"/>
        </w:rPr>
        <w:t>MQTT</w:t>
      </w:r>
      <w:r w:rsidRPr="006A3FF1">
        <w:rPr>
          <w:rFonts w:cs="Times New Roman" w:hint="eastAsia"/>
          <w:lang w:eastAsia="zh-TW"/>
        </w:rPr>
        <w:t>、</w:t>
      </w:r>
      <w:r w:rsidRPr="006A3FF1">
        <w:rPr>
          <w:rFonts w:cs="Times New Roman" w:hint="eastAsia"/>
          <w:lang w:eastAsia="zh-TW"/>
        </w:rPr>
        <w:t>Modbus</w:t>
      </w:r>
      <w:r w:rsidRPr="006A3FF1">
        <w:rPr>
          <w:rFonts w:cs="Times New Roman" w:hint="eastAsia"/>
          <w:lang w:eastAsia="zh-TW"/>
        </w:rPr>
        <w:t>等協定</w:t>
      </w:r>
      <w:r w:rsidRPr="006A3FF1">
        <w:rPr>
          <w:rFonts w:cs="Times New Roman"/>
          <w:lang w:eastAsia="zh-TW"/>
        </w:rPr>
        <w:t>。</w:t>
      </w:r>
      <w:r>
        <w:rPr>
          <w:rFonts w:cs="Times New Roman"/>
          <w:lang w:eastAsia="zh-TW"/>
        </w:rPr>
        <w:t>自帶監護功能，能網路中斷重連，支援網路自動切換。具備覆蓋距離遠、功耗低、運維簡單的特點。</w:t>
      </w:r>
      <w:r>
        <w:rPr>
          <w:rFonts w:cs="Times New Roman"/>
          <w:lang w:eastAsia="zh-TW"/>
        </w:rPr>
        <w:t xml:space="preserve"> </w:t>
      </w:r>
      <w:r>
        <w:rPr>
          <w:rFonts w:cs="Times New Roman"/>
          <w:lang w:eastAsia="zh-TW"/>
        </w:rPr>
        <w:t>適用于諸多應用場景，例如：智慧園區、</w:t>
      </w:r>
      <w:r>
        <w:rPr>
          <w:rFonts w:cs="Times New Roman"/>
          <w:lang w:eastAsia="zh-TW"/>
        </w:rPr>
        <w:t xml:space="preserve"> </w:t>
      </w:r>
      <w:r>
        <w:rPr>
          <w:rFonts w:cs="Times New Roman"/>
          <w:lang w:eastAsia="zh-TW"/>
        </w:rPr>
        <w:t>智慧樓宇、工業物聯、智慧工廠、安防消防，環保、節能、智慧農業等。</w:t>
      </w:r>
      <w:r>
        <w:rPr>
          <w:rFonts w:cs="Times New Roman"/>
        </w:rPr>
        <w:t xml:space="preserve"> </w:t>
      </w:r>
    </w:p>
    <w:p w14:paraId="210BEF8A" w14:textId="77777777" w:rsidR="00D52528" w:rsidRDefault="00342F14">
      <w:pPr>
        <w:pStyle w:val="af1"/>
        <w:rPr>
          <w:rFonts w:ascii="Times New Roman" w:hAnsi="Times New Roman" w:cs="Times New Roman"/>
          <w:b/>
          <w:bCs/>
        </w:rPr>
      </w:pPr>
      <w:r>
        <w:rPr>
          <w:rFonts w:ascii="Times New Roman" w:eastAsia="PMingLiU" w:hAnsi="Times New Roman" w:cs="Times New Roman"/>
          <w:b/>
          <w:bCs/>
          <w:lang w:eastAsia="zh-TW"/>
        </w:rPr>
        <w:t>二、技術特點</w:t>
      </w:r>
      <w:r>
        <w:rPr>
          <w:rFonts w:ascii="Times New Roman" w:hAnsi="Times New Roman" w:cs="Times New Roman"/>
          <w:b/>
          <w:bCs/>
        </w:rPr>
        <w:t xml:space="preserve"> </w:t>
      </w:r>
    </w:p>
    <w:p w14:paraId="61F13415" w14:textId="77777777" w:rsidR="00D52528" w:rsidRDefault="00342F14">
      <w:pPr>
        <w:pStyle w:val="ae"/>
        <w:numPr>
          <w:ilvl w:val="0"/>
          <w:numId w:val="1"/>
        </w:numPr>
        <w:spacing w:after="0" w:line="288" w:lineRule="auto"/>
        <w:rPr>
          <w:rFonts w:cs="Times New Roman"/>
        </w:rPr>
      </w:pPr>
      <w:r>
        <w:rPr>
          <w:rFonts w:cs="Times New Roman"/>
          <w:lang w:eastAsia="zh-TW"/>
        </w:rPr>
        <w:t>國際標準</w:t>
      </w:r>
      <w:proofErr w:type="spellStart"/>
      <w:r>
        <w:rPr>
          <w:rFonts w:cs="Times New Roman"/>
          <w:lang w:eastAsia="zh-TW"/>
        </w:rPr>
        <w:t>LoRaWAN</w:t>
      </w:r>
      <w:proofErr w:type="spellEnd"/>
      <w:r>
        <w:rPr>
          <w:rFonts w:cs="Times New Roman"/>
          <w:lang w:eastAsia="zh-TW"/>
        </w:rPr>
        <w:t>®</w:t>
      </w:r>
      <w:r>
        <w:rPr>
          <w:rFonts w:cs="Times New Roman"/>
          <w:lang w:eastAsia="zh-TW"/>
        </w:rPr>
        <w:t>協定；</w:t>
      </w:r>
      <w:r>
        <w:rPr>
          <w:rFonts w:cs="Times New Roman"/>
          <w:lang w:eastAsia="zh-TW"/>
        </w:rPr>
        <w:t>LoRa</w:t>
      </w:r>
      <w:r>
        <w:rPr>
          <w:rFonts w:cs="Times New Roman"/>
          <w:lang w:eastAsia="zh-TW"/>
        </w:rPr>
        <w:t>上行</w:t>
      </w:r>
      <w:r>
        <w:rPr>
          <w:rFonts w:cs="Times New Roman"/>
          <w:lang w:eastAsia="zh-TW"/>
        </w:rPr>
        <w:t>8</w:t>
      </w:r>
      <w:r>
        <w:rPr>
          <w:rFonts w:cs="Times New Roman"/>
          <w:lang w:eastAsia="zh-TW"/>
        </w:rPr>
        <w:t>通道，下行</w:t>
      </w:r>
      <w:r>
        <w:rPr>
          <w:rFonts w:cs="Times New Roman"/>
          <w:lang w:eastAsia="zh-TW"/>
        </w:rPr>
        <w:t>1</w:t>
      </w:r>
      <w:r>
        <w:rPr>
          <w:rFonts w:cs="Times New Roman"/>
          <w:lang w:eastAsia="zh-TW"/>
        </w:rPr>
        <w:t>通道，通信距離遠，穿透力強；</w:t>
      </w:r>
      <w:r>
        <w:rPr>
          <w:rFonts w:cs="Times New Roman"/>
        </w:rPr>
        <w:t xml:space="preserve"> </w:t>
      </w:r>
    </w:p>
    <w:p w14:paraId="7D67F73F" w14:textId="77777777" w:rsidR="00D52528" w:rsidRDefault="00342F14">
      <w:pPr>
        <w:pStyle w:val="ae"/>
        <w:numPr>
          <w:ilvl w:val="0"/>
          <w:numId w:val="1"/>
        </w:numPr>
        <w:spacing w:after="0" w:line="288" w:lineRule="auto"/>
        <w:rPr>
          <w:rFonts w:cs="Times New Roman"/>
        </w:rPr>
      </w:pPr>
      <w:r>
        <w:rPr>
          <w:rFonts w:cs="Times New Roman"/>
          <w:lang w:eastAsia="zh-TW"/>
        </w:rPr>
        <w:t>支援</w:t>
      </w:r>
      <w:r>
        <w:rPr>
          <w:rFonts w:cs="Times New Roman"/>
          <w:lang w:eastAsia="zh-TW"/>
        </w:rPr>
        <w:t>LoRa</w:t>
      </w:r>
      <w:r>
        <w:rPr>
          <w:rFonts w:cs="Times New Roman"/>
          <w:lang w:eastAsia="zh-TW"/>
        </w:rPr>
        <w:t>、</w:t>
      </w:r>
      <w:r>
        <w:rPr>
          <w:rFonts w:cs="Times New Roman"/>
          <w:lang w:eastAsia="zh-TW"/>
        </w:rPr>
        <w:t>4G</w:t>
      </w:r>
      <w:r>
        <w:rPr>
          <w:rFonts w:cs="Times New Roman"/>
          <w:lang w:eastAsia="zh-TW"/>
        </w:rPr>
        <w:t>、</w:t>
      </w:r>
      <w:proofErr w:type="spellStart"/>
      <w:r>
        <w:rPr>
          <w:rFonts w:cs="Times New Roman"/>
          <w:lang w:eastAsia="zh-TW"/>
        </w:rPr>
        <w:t>WiFi</w:t>
      </w:r>
      <w:proofErr w:type="spellEnd"/>
      <w:r>
        <w:rPr>
          <w:rFonts w:cs="Times New Roman"/>
          <w:lang w:eastAsia="zh-TW"/>
        </w:rPr>
        <w:t>、藍牙</w:t>
      </w:r>
      <w:r>
        <w:rPr>
          <w:rFonts w:cs="Times New Roman"/>
          <w:lang w:eastAsia="zh-TW"/>
        </w:rPr>
        <w:t>BLE</w:t>
      </w:r>
      <w:r>
        <w:rPr>
          <w:rFonts w:cs="Times New Roman"/>
          <w:lang w:eastAsia="zh-TW"/>
        </w:rPr>
        <w:t>、有線乙太網、</w:t>
      </w:r>
      <w:r>
        <w:rPr>
          <w:rFonts w:cs="Times New Roman"/>
          <w:lang w:eastAsia="zh-TW"/>
        </w:rPr>
        <w:t>RS485</w:t>
      </w:r>
      <w:r>
        <w:rPr>
          <w:rFonts w:cs="Times New Roman"/>
          <w:lang w:eastAsia="zh-TW"/>
        </w:rPr>
        <w:t>等通信技術；</w:t>
      </w:r>
      <w:r>
        <w:rPr>
          <w:rFonts w:cs="Times New Roman"/>
        </w:rPr>
        <w:t xml:space="preserve"> </w:t>
      </w:r>
    </w:p>
    <w:p w14:paraId="18852220" w14:textId="77777777" w:rsidR="00D52528" w:rsidRDefault="00342F14">
      <w:pPr>
        <w:pStyle w:val="ae"/>
        <w:numPr>
          <w:ilvl w:val="0"/>
          <w:numId w:val="1"/>
        </w:numPr>
        <w:spacing w:after="0" w:line="288" w:lineRule="auto"/>
        <w:rPr>
          <w:rFonts w:cs="Times New Roman"/>
        </w:rPr>
      </w:pPr>
      <w:r>
        <w:rPr>
          <w:rFonts w:cs="Times New Roman"/>
          <w:lang w:eastAsia="zh-TW"/>
        </w:rPr>
        <w:t>通過有線或</w:t>
      </w:r>
      <w:proofErr w:type="spellStart"/>
      <w:r>
        <w:rPr>
          <w:rFonts w:cs="Times New Roman"/>
          <w:lang w:eastAsia="zh-TW"/>
        </w:rPr>
        <w:t>WiFi</w:t>
      </w:r>
      <w:proofErr w:type="spellEnd"/>
      <w:r>
        <w:rPr>
          <w:rFonts w:cs="Times New Roman"/>
          <w:lang w:eastAsia="zh-TW"/>
        </w:rPr>
        <w:t>-STA</w:t>
      </w:r>
      <w:r>
        <w:rPr>
          <w:rFonts w:cs="Times New Roman"/>
          <w:lang w:eastAsia="zh-TW"/>
        </w:rPr>
        <w:t>進行資料回傳，選配支援</w:t>
      </w:r>
      <w:r>
        <w:rPr>
          <w:rFonts w:cs="Times New Roman"/>
          <w:lang w:eastAsia="zh-TW"/>
        </w:rPr>
        <w:t>4G/LTE</w:t>
      </w:r>
      <w:r>
        <w:rPr>
          <w:rFonts w:cs="Times New Roman"/>
          <w:lang w:eastAsia="zh-TW"/>
        </w:rPr>
        <w:t>功能，支援</w:t>
      </w:r>
      <w:r>
        <w:rPr>
          <w:rFonts w:cs="Times New Roman"/>
          <w:lang w:eastAsia="zh-TW"/>
        </w:rPr>
        <w:t>UDP/MQTT</w:t>
      </w:r>
      <w:r>
        <w:rPr>
          <w:rFonts w:cs="Times New Roman"/>
          <w:lang w:eastAsia="zh-TW"/>
        </w:rPr>
        <w:t>協定；</w:t>
      </w:r>
      <w:r>
        <w:rPr>
          <w:rFonts w:cs="Times New Roman"/>
        </w:rPr>
        <w:t xml:space="preserve"> </w:t>
      </w:r>
    </w:p>
    <w:p w14:paraId="467AF13A" w14:textId="77777777" w:rsidR="00D52528" w:rsidRDefault="00342F14">
      <w:pPr>
        <w:pStyle w:val="ae"/>
        <w:numPr>
          <w:ilvl w:val="0"/>
          <w:numId w:val="1"/>
        </w:numPr>
        <w:spacing w:after="0" w:line="288" w:lineRule="auto"/>
        <w:rPr>
          <w:rFonts w:cs="Times New Roman"/>
        </w:rPr>
      </w:pPr>
      <w:r>
        <w:rPr>
          <w:rFonts w:cs="Times New Roman"/>
          <w:lang w:eastAsia="zh-TW"/>
        </w:rPr>
        <w:t>通過有線</w:t>
      </w:r>
      <w:r>
        <w:rPr>
          <w:rFonts w:cs="Times New Roman"/>
          <w:lang w:eastAsia="zh-TW"/>
        </w:rPr>
        <w:t>IP</w:t>
      </w:r>
      <w:r>
        <w:rPr>
          <w:rFonts w:cs="Times New Roman"/>
          <w:lang w:eastAsia="zh-TW"/>
        </w:rPr>
        <w:t>或者</w:t>
      </w:r>
      <w:proofErr w:type="spellStart"/>
      <w:r>
        <w:rPr>
          <w:rFonts w:cs="Times New Roman"/>
          <w:lang w:eastAsia="zh-TW"/>
        </w:rPr>
        <w:t>WiFi</w:t>
      </w:r>
      <w:proofErr w:type="spellEnd"/>
      <w:r>
        <w:rPr>
          <w:rFonts w:cs="Times New Roman"/>
          <w:lang w:eastAsia="zh-TW"/>
        </w:rPr>
        <w:t>-AP</w:t>
      </w:r>
      <w:r>
        <w:rPr>
          <w:rFonts w:cs="Times New Roman"/>
          <w:lang w:eastAsia="zh-TW"/>
        </w:rPr>
        <w:t>連接網關，訪問</w:t>
      </w:r>
      <w:r>
        <w:rPr>
          <w:rFonts w:cs="Times New Roman"/>
          <w:lang w:eastAsia="zh-TW"/>
        </w:rPr>
        <w:t>WEB</w:t>
      </w:r>
      <w:r>
        <w:rPr>
          <w:rFonts w:cs="Times New Roman"/>
          <w:lang w:eastAsia="zh-TW"/>
        </w:rPr>
        <w:t>並配置網關參數；</w:t>
      </w:r>
      <w:r>
        <w:rPr>
          <w:rFonts w:cs="Times New Roman"/>
        </w:rPr>
        <w:t xml:space="preserve"> </w:t>
      </w:r>
    </w:p>
    <w:p w14:paraId="75852279" w14:textId="77777777" w:rsidR="00D52528" w:rsidRDefault="00342F14">
      <w:pPr>
        <w:pStyle w:val="ae"/>
        <w:numPr>
          <w:ilvl w:val="0"/>
          <w:numId w:val="1"/>
        </w:numPr>
        <w:spacing w:after="0" w:line="288" w:lineRule="auto"/>
        <w:rPr>
          <w:rFonts w:cs="Times New Roman"/>
        </w:rPr>
      </w:pPr>
      <w:r>
        <w:rPr>
          <w:rFonts w:cs="Times New Roman"/>
          <w:lang w:eastAsia="zh-TW"/>
        </w:rPr>
        <w:t>支援通過微信或者</w:t>
      </w:r>
      <w:r>
        <w:rPr>
          <w:rFonts w:cs="Times New Roman"/>
          <w:lang w:eastAsia="zh-TW"/>
        </w:rPr>
        <w:t>APP</w:t>
      </w:r>
      <w:r>
        <w:rPr>
          <w:rFonts w:cs="Times New Roman"/>
          <w:lang w:eastAsia="zh-TW"/>
        </w:rPr>
        <w:t>用藍牙配置網關；</w:t>
      </w:r>
      <w:r>
        <w:rPr>
          <w:rFonts w:cs="Times New Roman"/>
        </w:rPr>
        <w:t xml:space="preserve"> </w:t>
      </w:r>
    </w:p>
    <w:p w14:paraId="0F886516" w14:textId="77777777" w:rsidR="00D52528" w:rsidRPr="006A3FF1" w:rsidRDefault="00342F14">
      <w:pPr>
        <w:pStyle w:val="ae"/>
        <w:numPr>
          <w:ilvl w:val="0"/>
          <w:numId w:val="1"/>
        </w:numPr>
        <w:spacing w:after="0" w:line="288" w:lineRule="auto"/>
        <w:rPr>
          <w:rFonts w:cs="Times New Roman"/>
        </w:rPr>
      </w:pPr>
      <w:r>
        <w:rPr>
          <w:rFonts w:cs="Times New Roman"/>
          <w:lang w:eastAsia="zh-TW"/>
        </w:rPr>
        <w:t>WEB</w:t>
      </w:r>
      <w:r>
        <w:rPr>
          <w:rFonts w:cs="Times New Roman"/>
          <w:lang w:eastAsia="zh-TW"/>
        </w:rPr>
        <w:t>頁面可以快捷配置終端</w:t>
      </w:r>
      <w:r>
        <w:rPr>
          <w:rFonts w:cs="Times New Roman"/>
          <w:lang w:eastAsia="zh-TW"/>
        </w:rPr>
        <w:t>(</w:t>
      </w:r>
      <w:r w:rsidRPr="006A3FF1">
        <w:rPr>
          <w:rFonts w:cs="Times New Roman"/>
          <w:lang w:eastAsia="zh-TW"/>
        </w:rPr>
        <w:t>節點</w:t>
      </w:r>
      <w:r w:rsidRPr="006A3FF1">
        <w:rPr>
          <w:rFonts w:cs="Times New Roman"/>
          <w:lang w:eastAsia="zh-TW"/>
        </w:rPr>
        <w:t>)</w:t>
      </w:r>
      <w:r w:rsidRPr="006A3FF1">
        <w:rPr>
          <w:rFonts w:cs="Times New Roman"/>
          <w:lang w:eastAsia="zh-TW"/>
        </w:rPr>
        <w:t>設備的通信參數和應用參數；</w:t>
      </w:r>
      <w:r w:rsidRPr="006A3FF1">
        <w:rPr>
          <w:rFonts w:cs="Times New Roman"/>
        </w:rPr>
        <w:t xml:space="preserve"> </w:t>
      </w:r>
    </w:p>
    <w:p w14:paraId="7E9AAA78" w14:textId="77777777" w:rsidR="00D52528" w:rsidRPr="006A3FF1" w:rsidRDefault="00342F14">
      <w:pPr>
        <w:pStyle w:val="ae"/>
        <w:numPr>
          <w:ilvl w:val="0"/>
          <w:numId w:val="1"/>
        </w:numPr>
        <w:spacing w:after="0" w:line="288" w:lineRule="auto"/>
        <w:rPr>
          <w:rFonts w:cs="Times New Roman"/>
        </w:rPr>
      </w:pPr>
      <w:r w:rsidRPr="006A3FF1">
        <w:rPr>
          <w:rFonts w:cs="Times New Roman"/>
          <w:lang w:eastAsia="zh-TW"/>
        </w:rPr>
        <w:t>擴展支援</w:t>
      </w:r>
      <w:r w:rsidRPr="006A3FF1">
        <w:rPr>
          <w:rFonts w:cs="Times New Roman"/>
          <w:lang w:eastAsia="zh-TW"/>
        </w:rPr>
        <w:t>Modbus 485/Modbus-TCP</w:t>
      </w:r>
      <w:r w:rsidRPr="006A3FF1">
        <w:rPr>
          <w:rFonts w:cs="Times New Roman"/>
          <w:lang w:eastAsia="zh-TW"/>
        </w:rPr>
        <w:t>、羽量級網路服務器（</w:t>
      </w:r>
      <w:r w:rsidRPr="006A3FF1">
        <w:rPr>
          <w:rFonts w:cs="Times New Roman"/>
          <w:lang w:eastAsia="zh-TW"/>
        </w:rPr>
        <w:t>NS</w:t>
      </w:r>
      <w:r w:rsidRPr="006A3FF1">
        <w:rPr>
          <w:rFonts w:cs="Times New Roman"/>
          <w:lang w:eastAsia="zh-TW"/>
        </w:rPr>
        <w:t>）；</w:t>
      </w:r>
      <w:r w:rsidRPr="006A3FF1">
        <w:rPr>
          <w:rFonts w:cs="Times New Roman"/>
        </w:rPr>
        <w:t xml:space="preserve"> </w:t>
      </w:r>
    </w:p>
    <w:p w14:paraId="0E8AC79D" w14:textId="77777777" w:rsidR="00D52528" w:rsidRPr="006A3FF1" w:rsidRDefault="00342F14">
      <w:pPr>
        <w:pStyle w:val="ae"/>
        <w:numPr>
          <w:ilvl w:val="0"/>
          <w:numId w:val="1"/>
        </w:numPr>
        <w:spacing w:after="0" w:line="288" w:lineRule="auto"/>
        <w:rPr>
          <w:rFonts w:cs="Times New Roman"/>
        </w:rPr>
      </w:pPr>
      <w:r w:rsidRPr="006A3FF1">
        <w:rPr>
          <w:rFonts w:cs="Times New Roman"/>
          <w:lang w:eastAsia="zh-TW"/>
        </w:rPr>
        <w:t>內置監護系統，實現網路中斷重連</w:t>
      </w:r>
      <w:r w:rsidRPr="006A3FF1">
        <w:rPr>
          <w:rFonts w:eastAsia="宋体" w:cs="Times New Roman" w:hint="eastAsia"/>
        </w:rPr>
        <w:t>及</w:t>
      </w:r>
      <w:r w:rsidRPr="006A3FF1">
        <w:rPr>
          <w:rFonts w:cs="Times New Roman"/>
          <w:lang w:eastAsia="zh-TW"/>
        </w:rPr>
        <w:t>自動切換等功能；</w:t>
      </w:r>
      <w:r w:rsidRPr="006A3FF1">
        <w:rPr>
          <w:rFonts w:cs="Times New Roman"/>
        </w:rPr>
        <w:t xml:space="preserve"> </w:t>
      </w:r>
    </w:p>
    <w:p w14:paraId="7D189BD6" w14:textId="77777777" w:rsidR="00D52528" w:rsidRDefault="00342F14">
      <w:pPr>
        <w:pStyle w:val="ae"/>
        <w:numPr>
          <w:ilvl w:val="0"/>
          <w:numId w:val="1"/>
        </w:numPr>
        <w:spacing w:after="0" w:line="288" w:lineRule="auto"/>
        <w:rPr>
          <w:rFonts w:cs="Times New Roman"/>
        </w:rPr>
      </w:pPr>
      <w:r w:rsidRPr="006A3FF1">
        <w:rPr>
          <w:rFonts w:cs="Times New Roman"/>
          <w:lang w:eastAsia="zh-TW"/>
        </w:rPr>
        <w:t>支持看門狗功能，保證網關</w:t>
      </w:r>
      <w:r w:rsidRPr="006A3FF1">
        <w:rPr>
          <w:rFonts w:cs="Times New Roman"/>
          <w:lang w:eastAsia="zh-TW"/>
        </w:rPr>
        <w:t>7x24</w:t>
      </w:r>
      <w:r w:rsidRPr="006A3FF1">
        <w:rPr>
          <w:rFonts w:cs="Times New Roman"/>
          <w:lang w:eastAsia="zh-TW"/>
        </w:rPr>
        <w:t>小時正常運行</w:t>
      </w:r>
      <w:r>
        <w:rPr>
          <w:rFonts w:cs="Times New Roman"/>
          <w:lang w:eastAsia="zh-TW"/>
        </w:rPr>
        <w:t>，宕機重啟。</w:t>
      </w:r>
      <w:r>
        <w:rPr>
          <w:rFonts w:cs="Times New Roman"/>
        </w:rPr>
        <w:t xml:space="preserve"> </w:t>
      </w:r>
    </w:p>
    <w:p w14:paraId="341F5DB9" w14:textId="77777777" w:rsidR="00D52528" w:rsidRDefault="00342F14">
      <w:pPr>
        <w:pStyle w:val="af1"/>
        <w:rPr>
          <w:rFonts w:ascii="Times New Roman" w:hAnsi="Times New Roman" w:cs="Times New Roman"/>
          <w:b/>
          <w:bCs/>
          <w:szCs w:val="32"/>
        </w:rPr>
      </w:pPr>
      <w:r>
        <w:rPr>
          <w:rFonts w:ascii="Times New Roman" w:eastAsia="PMingLiU" w:hAnsi="Times New Roman" w:cs="Times New Roman"/>
          <w:b/>
          <w:bCs/>
          <w:szCs w:val="32"/>
          <w:lang w:eastAsia="zh-TW"/>
        </w:rPr>
        <w:t>三、應用場景</w:t>
      </w:r>
      <w:r>
        <w:rPr>
          <w:rFonts w:ascii="Times New Roman" w:hAnsi="Times New Roman" w:cs="Times New Roman"/>
          <w:b/>
          <w:bCs/>
          <w:szCs w:val="32"/>
        </w:rPr>
        <w:t xml:space="preserve"> </w:t>
      </w:r>
    </w:p>
    <w:p w14:paraId="325B5B26" w14:textId="77777777" w:rsidR="00D52528" w:rsidRDefault="00342F14">
      <w:pPr>
        <w:rPr>
          <w:rFonts w:cs="Times New Roman"/>
        </w:rPr>
      </w:pPr>
      <w:r>
        <w:rPr>
          <w:rFonts w:cs="Times New Roman"/>
          <w:noProof/>
          <w:lang w:eastAsia="zh-TW"/>
        </w:rPr>
        <w:drawing>
          <wp:inline distT="0" distB="0" distL="0" distR="0" wp14:anchorId="6F237B81" wp14:editId="3F45FE5F">
            <wp:extent cx="5339080" cy="755015"/>
            <wp:effectExtent l="0" t="0" r="0" b="6985"/>
            <wp:docPr id="1539519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19554" name="图片 1"/>
                    <pic:cNvPicPr>
                      <a:picLocks noChangeAspect="1"/>
                    </pic:cNvPicPr>
                  </pic:nvPicPr>
                  <pic:blipFill>
                    <a:blip r:embed="rId9"/>
                    <a:stretch>
                      <a:fillRect/>
                    </a:stretch>
                  </pic:blipFill>
                  <pic:spPr>
                    <a:xfrm>
                      <a:off x="0" y="0"/>
                      <a:ext cx="5339371" cy="755374"/>
                    </a:xfrm>
                    <a:prstGeom prst="rect">
                      <a:avLst/>
                    </a:prstGeom>
                  </pic:spPr>
                </pic:pic>
              </a:graphicData>
            </a:graphic>
          </wp:inline>
        </w:drawing>
      </w:r>
    </w:p>
    <w:p w14:paraId="75C48B95" w14:textId="77777777" w:rsidR="00D52528" w:rsidRDefault="00342F14">
      <w:pPr>
        <w:ind w:firstLineChars="200" w:firstLine="440"/>
        <w:rPr>
          <w:rFonts w:cs="Times New Roman"/>
        </w:rPr>
      </w:pPr>
      <w:r>
        <w:rPr>
          <w:rFonts w:cs="Times New Roman"/>
          <w:lang w:eastAsia="zh-TW"/>
        </w:rPr>
        <w:t>智慧酒店</w:t>
      </w:r>
      <w:r>
        <w:rPr>
          <w:rFonts w:cs="Times New Roman"/>
          <w:lang w:eastAsia="zh-TW"/>
        </w:rPr>
        <w:t xml:space="preserve">      </w:t>
      </w:r>
      <w:r>
        <w:rPr>
          <w:rFonts w:cs="Times New Roman"/>
          <w:lang w:eastAsia="zh-TW"/>
        </w:rPr>
        <w:t>智慧建築</w:t>
      </w:r>
      <w:r>
        <w:rPr>
          <w:rFonts w:cs="Times New Roman"/>
          <w:lang w:eastAsia="zh-TW"/>
        </w:rPr>
        <w:t xml:space="preserve">       </w:t>
      </w:r>
      <w:r>
        <w:rPr>
          <w:rFonts w:cs="Times New Roman"/>
          <w:lang w:eastAsia="zh-TW"/>
        </w:rPr>
        <w:t>智慧養老</w:t>
      </w:r>
      <w:r>
        <w:rPr>
          <w:rFonts w:cs="Times New Roman"/>
          <w:lang w:eastAsia="zh-TW"/>
        </w:rPr>
        <w:t xml:space="preserve">      </w:t>
      </w:r>
      <w:r>
        <w:rPr>
          <w:rFonts w:cs="Times New Roman"/>
          <w:lang w:eastAsia="zh-TW"/>
        </w:rPr>
        <w:t>室內停車場</w:t>
      </w:r>
      <w:r>
        <w:rPr>
          <w:rFonts w:cs="Times New Roman"/>
          <w:lang w:eastAsia="zh-TW"/>
        </w:rPr>
        <w:t xml:space="preserve">      </w:t>
      </w:r>
      <w:r>
        <w:rPr>
          <w:rFonts w:cs="Times New Roman"/>
          <w:lang w:eastAsia="zh-TW"/>
        </w:rPr>
        <w:t>數字樓宇園區</w:t>
      </w:r>
    </w:p>
    <w:p w14:paraId="102BB79C" w14:textId="77777777" w:rsidR="00D52528" w:rsidRDefault="00342F14">
      <w:pPr>
        <w:pStyle w:val="af1"/>
        <w:rPr>
          <w:rFonts w:ascii="Times New Roman" w:hAnsi="Times New Roman" w:cs="Times New Roman"/>
          <w:b/>
          <w:bCs/>
        </w:rPr>
      </w:pPr>
      <w:r>
        <w:rPr>
          <w:rFonts w:ascii="Times New Roman" w:eastAsia="PMingLiU" w:hAnsi="Times New Roman" w:cs="Times New Roman"/>
          <w:b/>
          <w:bCs/>
          <w:lang w:eastAsia="zh-TW"/>
        </w:rPr>
        <w:t>四、規格參數</w:t>
      </w:r>
      <w:r>
        <w:rPr>
          <w:rFonts w:ascii="Times New Roman" w:hAnsi="Times New Roman" w:cs="Times New Roman"/>
          <w:b/>
          <w:bCs/>
        </w:rPr>
        <w:t xml:space="preserve"> </w:t>
      </w:r>
    </w:p>
    <w:tbl>
      <w:tblPr>
        <w:tblStyle w:val="ab"/>
        <w:tblW w:w="0" w:type="auto"/>
        <w:tblLook w:val="04A0" w:firstRow="1" w:lastRow="0" w:firstColumn="1" w:lastColumn="0" w:noHBand="0" w:noVBand="1"/>
      </w:tblPr>
      <w:tblGrid>
        <w:gridCol w:w="846"/>
        <w:gridCol w:w="8392"/>
      </w:tblGrid>
      <w:tr w:rsidR="00D52528" w14:paraId="31C02EBF" w14:textId="77777777">
        <w:trPr>
          <w:trHeight w:val="2828"/>
        </w:trPr>
        <w:tc>
          <w:tcPr>
            <w:tcW w:w="846" w:type="dxa"/>
            <w:vAlign w:val="center"/>
          </w:tcPr>
          <w:p w14:paraId="782FA579" w14:textId="77777777" w:rsidR="00D52528" w:rsidRDefault="00342F14">
            <w:pPr>
              <w:spacing w:after="0" w:line="240" w:lineRule="auto"/>
              <w:jc w:val="center"/>
              <w:rPr>
                <w:rFonts w:cs="Times New Roman"/>
                <w:b/>
                <w:bCs/>
              </w:rPr>
            </w:pPr>
            <w:r>
              <w:rPr>
                <w:rFonts w:cs="Times New Roman"/>
                <w:b/>
                <w:bCs/>
                <w:lang w:eastAsia="zh-TW"/>
              </w:rPr>
              <w:t>LoRa</w:t>
            </w:r>
          </w:p>
          <w:p w14:paraId="56EC0FF0" w14:textId="77777777" w:rsidR="00D52528" w:rsidRDefault="00342F14">
            <w:pPr>
              <w:spacing w:after="0" w:line="240" w:lineRule="auto"/>
              <w:jc w:val="center"/>
              <w:rPr>
                <w:rFonts w:cs="Times New Roman"/>
                <w:b/>
                <w:bCs/>
              </w:rPr>
            </w:pPr>
            <w:r>
              <w:rPr>
                <w:rFonts w:cs="Times New Roman"/>
                <w:b/>
                <w:bCs/>
                <w:lang w:eastAsia="zh-TW"/>
              </w:rPr>
              <w:t>通信</w:t>
            </w:r>
          </w:p>
          <w:p w14:paraId="392C4321" w14:textId="77777777" w:rsidR="00D52528" w:rsidRDefault="00342F14">
            <w:pPr>
              <w:spacing w:after="0" w:line="240" w:lineRule="auto"/>
              <w:jc w:val="center"/>
              <w:rPr>
                <w:rFonts w:cs="Times New Roman"/>
                <w:b/>
                <w:bCs/>
              </w:rPr>
            </w:pPr>
            <w:r>
              <w:rPr>
                <w:rFonts w:cs="Times New Roman"/>
                <w:b/>
                <w:bCs/>
                <w:lang w:eastAsia="zh-TW"/>
              </w:rPr>
              <w:t>參數</w:t>
            </w:r>
          </w:p>
        </w:tc>
        <w:tc>
          <w:tcPr>
            <w:tcW w:w="8392" w:type="dxa"/>
            <w:vAlign w:val="center"/>
          </w:tcPr>
          <w:p w14:paraId="721813C4" w14:textId="77777777" w:rsidR="00D52528" w:rsidRPr="006A3FF1" w:rsidRDefault="00342F14">
            <w:pPr>
              <w:spacing w:after="0" w:line="240" w:lineRule="auto"/>
              <w:jc w:val="both"/>
              <w:rPr>
                <w:rFonts w:cs="Times New Roman"/>
              </w:rPr>
            </w:pPr>
            <w:r w:rsidRPr="006A3FF1">
              <w:rPr>
                <w:rFonts w:cs="Times New Roman"/>
                <w:lang w:eastAsia="zh-TW"/>
              </w:rPr>
              <w:t>通信協議：</w:t>
            </w:r>
            <w:r w:rsidRPr="006A3FF1">
              <w:rPr>
                <w:rFonts w:cs="Times New Roman"/>
                <w:lang w:eastAsia="zh-TW"/>
              </w:rPr>
              <w:t>LoRaWAN1.1</w:t>
            </w:r>
            <w:r w:rsidRPr="006A3FF1">
              <w:rPr>
                <w:rFonts w:cs="Times New Roman"/>
                <w:lang w:eastAsia="zh-TW"/>
              </w:rPr>
              <w:t>（向下相容）</w:t>
            </w:r>
          </w:p>
          <w:p w14:paraId="20BB2AAF" w14:textId="77777777" w:rsidR="00D52528" w:rsidRPr="006A3FF1" w:rsidRDefault="00342F14">
            <w:pPr>
              <w:spacing w:after="0" w:line="240" w:lineRule="auto"/>
              <w:jc w:val="both"/>
              <w:rPr>
                <w:rFonts w:cs="Times New Roman"/>
              </w:rPr>
            </w:pPr>
            <w:r w:rsidRPr="006A3FF1">
              <w:rPr>
                <w:rFonts w:cs="Times New Roman"/>
                <w:lang w:eastAsia="zh-TW"/>
              </w:rPr>
              <w:t>通信頻段：可選</w:t>
            </w:r>
            <w:r w:rsidRPr="006A3FF1">
              <w:rPr>
                <w:rFonts w:cs="Times New Roman"/>
                <w:lang w:eastAsia="zh-TW"/>
              </w:rPr>
              <w:t>CN470 / EU868 / AS923</w:t>
            </w:r>
            <w:r w:rsidRPr="006A3FF1">
              <w:rPr>
                <w:rFonts w:cs="Times New Roman"/>
                <w:lang w:eastAsia="zh-TW"/>
              </w:rPr>
              <w:t>（</w:t>
            </w:r>
            <w:r w:rsidRPr="006A3FF1">
              <w:rPr>
                <w:rFonts w:cs="Times New Roman"/>
                <w:lang w:eastAsia="zh-TW"/>
              </w:rPr>
              <w:t>ISM</w:t>
            </w:r>
            <w:r w:rsidRPr="006A3FF1">
              <w:rPr>
                <w:rFonts w:cs="Times New Roman"/>
                <w:lang w:eastAsia="zh-TW"/>
              </w:rPr>
              <w:t>免授權頻段）</w:t>
            </w:r>
          </w:p>
          <w:p w14:paraId="47614561" w14:textId="77777777" w:rsidR="00D52528" w:rsidRPr="006A3FF1" w:rsidRDefault="00342F14">
            <w:pPr>
              <w:spacing w:after="0" w:line="240" w:lineRule="auto"/>
              <w:jc w:val="both"/>
              <w:rPr>
                <w:rFonts w:cs="Times New Roman"/>
              </w:rPr>
            </w:pPr>
            <w:r w:rsidRPr="006A3FF1">
              <w:rPr>
                <w:rFonts w:cs="Times New Roman"/>
                <w:lang w:eastAsia="zh-TW"/>
              </w:rPr>
              <w:t>通信通道：</w:t>
            </w:r>
            <w:r w:rsidRPr="006A3FF1">
              <w:rPr>
                <w:rFonts w:cs="Times New Roman"/>
                <w:lang w:eastAsia="zh-TW"/>
              </w:rPr>
              <w:t>SX1302</w:t>
            </w:r>
            <w:r w:rsidRPr="006A3FF1">
              <w:rPr>
                <w:rFonts w:cs="Times New Roman"/>
                <w:lang w:eastAsia="zh-TW"/>
              </w:rPr>
              <w:t>上行</w:t>
            </w:r>
            <w:r w:rsidRPr="006A3FF1">
              <w:rPr>
                <w:rFonts w:cs="Times New Roman"/>
                <w:lang w:eastAsia="zh-TW"/>
              </w:rPr>
              <w:t>8</w:t>
            </w:r>
            <w:r w:rsidRPr="006A3FF1">
              <w:rPr>
                <w:rFonts w:cs="Times New Roman"/>
                <w:lang w:eastAsia="zh-TW"/>
              </w:rPr>
              <w:t>通道，下行</w:t>
            </w:r>
            <w:r w:rsidRPr="006A3FF1">
              <w:rPr>
                <w:rFonts w:cs="Times New Roman"/>
                <w:lang w:eastAsia="zh-TW"/>
              </w:rPr>
              <w:t>1</w:t>
            </w:r>
            <w:r w:rsidRPr="006A3FF1">
              <w:rPr>
                <w:rFonts w:cs="Times New Roman"/>
                <w:lang w:eastAsia="zh-TW"/>
              </w:rPr>
              <w:t>通道</w:t>
            </w:r>
          </w:p>
          <w:p w14:paraId="79AF70DA" w14:textId="77777777" w:rsidR="00D52528" w:rsidRPr="006A3FF1" w:rsidRDefault="00342F14">
            <w:pPr>
              <w:spacing w:after="0" w:line="240" w:lineRule="auto"/>
              <w:jc w:val="both"/>
              <w:rPr>
                <w:rFonts w:cs="Times New Roman"/>
              </w:rPr>
            </w:pPr>
            <w:r w:rsidRPr="006A3FF1">
              <w:rPr>
                <w:rFonts w:cs="Times New Roman"/>
                <w:lang w:eastAsia="zh-TW"/>
              </w:rPr>
              <w:t>工作模式：半雙工，</w:t>
            </w:r>
            <w:r w:rsidRPr="006A3FF1">
              <w:rPr>
                <w:rFonts w:cs="Times New Roman"/>
                <w:lang w:eastAsia="zh-TW"/>
              </w:rPr>
              <w:t>Class A / B / C</w:t>
            </w:r>
            <w:r w:rsidRPr="006A3FF1">
              <w:rPr>
                <w:rFonts w:cs="Times New Roman"/>
                <w:lang w:eastAsia="zh-TW"/>
              </w:rPr>
              <w:t>模式</w:t>
            </w:r>
          </w:p>
          <w:p w14:paraId="5A895A7F" w14:textId="77777777" w:rsidR="00D52528" w:rsidRPr="006A3FF1" w:rsidRDefault="00342F14">
            <w:pPr>
              <w:spacing w:after="0" w:line="240" w:lineRule="auto"/>
              <w:jc w:val="both"/>
              <w:rPr>
                <w:rFonts w:cs="Times New Roman"/>
              </w:rPr>
            </w:pPr>
            <w:r w:rsidRPr="006A3FF1">
              <w:rPr>
                <w:rFonts w:cs="Times New Roman"/>
                <w:lang w:eastAsia="zh-TW"/>
              </w:rPr>
              <w:t>發射功率：</w:t>
            </w:r>
            <w:r w:rsidRPr="006A3FF1">
              <w:rPr>
                <w:rFonts w:cs="Times New Roman"/>
                <w:lang w:eastAsia="zh-TW"/>
              </w:rPr>
              <w:t xml:space="preserve">≥17dBm(Max.), </w:t>
            </w:r>
            <w:r w:rsidRPr="006A3FF1">
              <w:rPr>
                <w:rFonts w:cs="Times New Roman"/>
                <w:lang w:eastAsia="zh-TW"/>
              </w:rPr>
              <w:t>最高</w:t>
            </w:r>
            <w:r w:rsidRPr="006A3FF1">
              <w:rPr>
                <w:rFonts w:cs="Times New Roman"/>
                <w:lang w:eastAsia="zh-TW"/>
              </w:rPr>
              <w:t>27dBm</w:t>
            </w:r>
          </w:p>
          <w:p w14:paraId="6261AB5A" w14:textId="77777777" w:rsidR="00D52528" w:rsidRPr="006A3FF1" w:rsidRDefault="00342F14">
            <w:pPr>
              <w:spacing w:after="0" w:line="240" w:lineRule="auto"/>
              <w:jc w:val="both"/>
              <w:rPr>
                <w:rFonts w:cs="Times New Roman"/>
              </w:rPr>
            </w:pPr>
            <w:r w:rsidRPr="006A3FF1">
              <w:rPr>
                <w:rFonts w:cs="Times New Roman"/>
                <w:lang w:eastAsia="zh-TW"/>
              </w:rPr>
              <w:t>接收靈敏度：</w:t>
            </w:r>
            <w:r w:rsidRPr="006A3FF1">
              <w:rPr>
                <w:rFonts w:cs="Times New Roman"/>
                <w:lang w:eastAsia="zh-TW"/>
              </w:rPr>
              <w:t>-141dBm(</w:t>
            </w:r>
            <w:r w:rsidRPr="006A3FF1">
              <w:rPr>
                <w:rFonts w:cs="Times New Roman"/>
                <w:lang w:eastAsia="zh-TW"/>
              </w:rPr>
              <w:t>最小</w:t>
            </w:r>
            <w:r w:rsidRPr="006A3FF1">
              <w:rPr>
                <w:rFonts w:cs="Times New Roman"/>
                <w:lang w:eastAsia="zh-TW"/>
              </w:rPr>
              <w:t xml:space="preserve">)@SF12, </w:t>
            </w:r>
            <w:r w:rsidRPr="006A3FF1">
              <w:rPr>
                <w:rFonts w:cs="Times New Roman"/>
                <w:lang w:eastAsia="zh-TW"/>
              </w:rPr>
              <w:t>頻寬</w:t>
            </w:r>
            <w:r w:rsidRPr="006A3FF1">
              <w:rPr>
                <w:rFonts w:cs="Times New Roman"/>
                <w:lang w:eastAsia="zh-TW"/>
              </w:rPr>
              <w:t>125KHz</w:t>
            </w:r>
          </w:p>
          <w:p w14:paraId="57F78724" w14:textId="77777777" w:rsidR="00D52528" w:rsidRPr="006A3FF1" w:rsidRDefault="00342F14">
            <w:pPr>
              <w:spacing w:after="0" w:line="240" w:lineRule="auto"/>
              <w:jc w:val="both"/>
              <w:rPr>
                <w:rFonts w:cs="Times New Roman"/>
              </w:rPr>
            </w:pPr>
            <w:r w:rsidRPr="006A3FF1">
              <w:rPr>
                <w:rFonts w:cs="Times New Roman"/>
                <w:lang w:eastAsia="zh-TW"/>
              </w:rPr>
              <w:t>通信距離：城市：</w:t>
            </w:r>
            <w:r w:rsidRPr="006A3FF1">
              <w:rPr>
                <w:rFonts w:cs="Times New Roman"/>
                <w:lang w:eastAsia="zh-TW"/>
              </w:rPr>
              <w:t>2~4</w:t>
            </w:r>
            <w:r w:rsidRPr="006A3FF1">
              <w:rPr>
                <w:rFonts w:eastAsia="宋体" w:cs="Times New Roman" w:hint="eastAsia"/>
              </w:rPr>
              <w:t>k</w:t>
            </w:r>
            <w:r w:rsidRPr="006A3FF1">
              <w:rPr>
                <w:rFonts w:cs="Times New Roman"/>
                <w:lang w:eastAsia="zh-TW"/>
              </w:rPr>
              <w:t xml:space="preserve">m / </w:t>
            </w:r>
            <w:r w:rsidRPr="006A3FF1">
              <w:rPr>
                <w:rFonts w:cs="Times New Roman"/>
                <w:lang w:eastAsia="zh-TW"/>
              </w:rPr>
              <w:t>郊區：</w:t>
            </w:r>
            <w:r w:rsidRPr="006A3FF1">
              <w:rPr>
                <w:rFonts w:cs="Times New Roman"/>
                <w:lang w:eastAsia="zh-TW"/>
              </w:rPr>
              <w:t>5~10</w:t>
            </w:r>
            <w:r w:rsidRPr="006A3FF1">
              <w:rPr>
                <w:rFonts w:eastAsia="宋体" w:cs="Times New Roman" w:hint="eastAsia"/>
              </w:rPr>
              <w:t>k</w:t>
            </w:r>
            <w:r w:rsidRPr="006A3FF1">
              <w:rPr>
                <w:rFonts w:cs="Times New Roman"/>
                <w:lang w:eastAsia="zh-TW"/>
              </w:rPr>
              <w:t>m</w:t>
            </w:r>
          </w:p>
          <w:p w14:paraId="4E085C0D" w14:textId="77777777" w:rsidR="00D52528" w:rsidRPr="006A3FF1" w:rsidRDefault="00342F14">
            <w:pPr>
              <w:spacing w:after="0" w:line="240" w:lineRule="auto"/>
              <w:jc w:val="both"/>
              <w:rPr>
                <w:rFonts w:cs="Times New Roman"/>
              </w:rPr>
            </w:pPr>
            <w:r w:rsidRPr="006A3FF1">
              <w:rPr>
                <w:rFonts w:cs="Times New Roman"/>
                <w:lang w:eastAsia="zh-TW"/>
              </w:rPr>
              <w:t>接入設備：每平方公里</w:t>
            </w:r>
            <w:r w:rsidRPr="006A3FF1">
              <w:rPr>
                <w:rFonts w:cs="Times New Roman"/>
                <w:lang w:eastAsia="zh-TW"/>
              </w:rPr>
              <w:t>500</w:t>
            </w:r>
            <w:r w:rsidRPr="006A3FF1">
              <w:rPr>
                <w:rFonts w:cs="Times New Roman"/>
                <w:lang w:eastAsia="zh-TW"/>
              </w:rPr>
              <w:t>個節點</w:t>
            </w:r>
            <w:r w:rsidRPr="006A3FF1">
              <w:rPr>
                <w:rFonts w:cs="Times New Roman"/>
                <w:lang w:eastAsia="zh-TW"/>
              </w:rPr>
              <w:t>(8</w:t>
            </w:r>
            <w:r w:rsidRPr="006A3FF1">
              <w:rPr>
                <w:rFonts w:cs="Times New Roman"/>
                <w:lang w:eastAsia="zh-TW"/>
              </w:rPr>
              <w:t>通道典型值</w:t>
            </w:r>
            <w:r w:rsidRPr="006A3FF1">
              <w:rPr>
                <w:rFonts w:cs="Times New Roman"/>
                <w:lang w:eastAsia="zh-TW"/>
              </w:rPr>
              <w:t>)</w:t>
            </w:r>
          </w:p>
        </w:tc>
      </w:tr>
      <w:tr w:rsidR="00D52528" w14:paraId="2B45D0B6" w14:textId="77777777">
        <w:trPr>
          <w:trHeight w:val="2531"/>
        </w:trPr>
        <w:tc>
          <w:tcPr>
            <w:tcW w:w="846" w:type="dxa"/>
            <w:vAlign w:val="center"/>
          </w:tcPr>
          <w:p w14:paraId="34CE2EED" w14:textId="77777777" w:rsidR="00D52528" w:rsidRDefault="00342F14">
            <w:pPr>
              <w:spacing w:after="0" w:line="240" w:lineRule="auto"/>
              <w:jc w:val="center"/>
              <w:rPr>
                <w:rFonts w:cs="Times New Roman"/>
                <w:b/>
                <w:bCs/>
              </w:rPr>
            </w:pPr>
            <w:r>
              <w:rPr>
                <w:rFonts w:cs="Times New Roman"/>
                <w:b/>
                <w:bCs/>
                <w:lang w:eastAsia="zh-TW"/>
              </w:rPr>
              <w:t>硬體功能介面</w:t>
            </w:r>
          </w:p>
        </w:tc>
        <w:tc>
          <w:tcPr>
            <w:tcW w:w="8392" w:type="dxa"/>
            <w:vAlign w:val="center"/>
          </w:tcPr>
          <w:p w14:paraId="64EB1642" w14:textId="77777777" w:rsidR="00D52528" w:rsidRPr="006A3FF1" w:rsidRDefault="00342F14">
            <w:pPr>
              <w:spacing w:after="0" w:line="240" w:lineRule="auto"/>
              <w:jc w:val="both"/>
              <w:rPr>
                <w:rFonts w:cs="Times New Roman"/>
              </w:rPr>
            </w:pPr>
            <w:r w:rsidRPr="006A3FF1">
              <w:rPr>
                <w:rFonts w:cs="Times New Roman"/>
                <w:lang w:eastAsia="zh-TW"/>
              </w:rPr>
              <w:t>硬體平臺：工業級</w:t>
            </w:r>
            <w:r w:rsidRPr="006A3FF1">
              <w:rPr>
                <w:rFonts w:cs="Times New Roman"/>
                <w:lang w:eastAsia="zh-TW"/>
              </w:rPr>
              <w:t xml:space="preserve"> Xtensa® 32</w:t>
            </w:r>
            <w:r w:rsidRPr="006A3FF1">
              <w:rPr>
                <w:rFonts w:cs="Times New Roman"/>
                <w:lang w:eastAsia="zh-TW"/>
              </w:rPr>
              <w:t>位元</w:t>
            </w:r>
            <w:r w:rsidRPr="006A3FF1">
              <w:rPr>
                <w:rFonts w:cs="Times New Roman"/>
                <w:lang w:eastAsia="zh-TW"/>
              </w:rPr>
              <w:t>LX7</w:t>
            </w:r>
            <w:r w:rsidRPr="006A3FF1">
              <w:rPr>
                <w:rFonts w:cs="Times New Roman"/>
                <w:lang w:eastAsia="zh-TW"/>
              </w:rPr>
              <w:t>雙核微處理器，時鐘頻率最高</w:t>
            </w:r>
            <w:r w:rsidRPr="006A3FF1">
              <w:rPr>
                <w:rFonts w:cs="Times New Roman"/>
                <w:lang w:eastAsia="zh-TW"/>
              </w:rPr>
              <w:t>240MHz</w:t>
            </w:r>
          </w:p>
          <w:p w14:paraId="29C1CBDA" w14:textId="77777777" w:rsidR="00D52528" w:rsidRPr="006A3FF1" w:rsidRDefault="00342F14">
            <w:pPr>
              <w:spacing w:after="0" w:line="240" w:lineRule="auto"/>
              <w:jc w:val="both"/>
              <w:rPr>
                <w:rFonts w:cs="Times New Roman"/>
              </w:rPr>
            </w:pPr>
            <w:r w:rsidRPr="006A3FF1">
              <w:rPr>
                <w:rFonts w:cs="Times New Roman"/>
                <w:lang w:eastAsia="zh-TW"/>
              </w:rPr>
              <w:t>有線網路：</w:t>
            </w:r>
            <w:r w:rsidRPr="006A3FF1">
              <w:rPr>
                <w:rFonts w:cs="Times New Roman"/>
                <w:lang w:eastAsia="zh-TW"/>
              </w:rPr>
              <w:t>10/100Mbps</w:t>
            </w:r>
            <w:r w:rsidRPr="006A3FF1">
              <w:rPr>
                <w:rFonts w:cs="Times New Roman"/>
                <w:lang w:eastAsia="zh-TW"/>
              </w:rPr>
              <w:t>全雙工、支持</w:t>
            </w:r>
            <w:r w:rsidRPr="006A3FF1">
              <w:rPr>
                <w:rFonts w:cs="Times New Roman"/>
                <w:lang w:eastAsia="zh-TW"/>
              </w:rPr>
              <w:t>DHCP</w:t>
            </w:r>
          </w:p>
          <w:p w14:paraId="0AB636ED" w14:textId="77777777" w:rsidR="00D52528" w:rsidRPr="006A3FF1" w:rsidRDefault="00342F14">
            <w:pPr>
              <w:spacing w:after="0" w:line="240" w:lineRule="auto"/>
              <w:jc w:val="both"/>
              <w:rPr>
                <w:rFonts w:cs="Times New Roman"/>
              </w:rPr>
            </w:pPr>
            <w:proofErr w:type="spellStart"/>
            <w:r w:rsidRPr="006A3FF1">
              <w:rPr>
                <w:rFonts w:cs="Times New Roman"/>
                <w:lang w:eastAsia="zh-TW"/>
              </w:rPr>
              <w:t>WiFi</w:t>
            </w:r>
            <w:proofErr w:type="spellEnd"/>
            <w:r w:rsidRPr="006A3FF1">
              <w:rPr>
                <w:rFonts w:cs="Times New Roman"/>
                <w:lang w:eastAsia="zh-TW"/>
              </w:rPr>
              <w:t>網路：</w:t>
            </w:r>
            <w:r w:rsidRPr="006A3FF1">
              <w:rPr>
                <w:rFonts w:cs="Times New Roman"/>
                <w:lang w:eastAsia="zh-TW"/>
              </w:rPr>
              <w:t>2.4 GHz Wi-Fi (IEEE 802.11 b/g/n)</w:t>
            </w:r>
            <w:r w:rsidRPr="006A3FF1">
              <w:rPr>
                <w:rFonts w:cs="Times New Roman"/>
                <w:lang w:eastAsia="zh-TW"/>
              </w:rPr>
              <w:t>，頻寬</w:t>
            </w:r>
            <w:r w:rsidRPr="006A3FF1">
              <w:rPr>
                <w:rFonts w:cs="Times New Roman"/>
                <w:lang w:eastAsia="zh-TW"/>
              </w:rPr>
              <w:t>20 /40 MHz</w:t>
            </w:r>
          </w:p>
          <w:p w14:paraId="0B65D594" w14:textId="77777777" w:rsidR="00D52528" w:rsidRPr="006A3FF1" w:rsidRDefault="00342F14">
            <w:pPr>
              <w:spacing w:after="0" w:line="240" w:lineRule="auto"/>
              <w:jc w:val="both"/>
              <w:rPr>
                <w:rFonts w:cs="Times New Roman"/>
              </w:rPr>
            </w:pPr>
            <w:r w:rsidRPr="006A3FF1">
              <w:rPr>
                <w:rFonts w:cs="Times New Roman"/>
                <w:lang w:eastAsia="zh-TW"/>
              </w:rPr>
              <w:t xml:space="preserve">4 G </w:t>
            </w:r>
            <w:r w:rsidRPr="006A3FF1">
              <w:rPr>
                <w:rFonts w:cs="Times New Roman"/>
                <w:lang w:eastAsia="zh-TW"/>
              </w:rPr>
              <w:t>網路：選配支持</w:t>
            </w:r>
            <w:r w:rsidRPr="006A3FF1">
              <w:rPr>
                <w:rFonts w:cs="Times New Roman"/>
                <w:lang w:eastAsia="zh-TW"/>
              </w:rPr>
              <w:t>LTE-TDD/LTE-FDD</w:t>
            </w:r>
          </w:p>
          <w:p w14:paraId="5CBF3A13" w14:textId="77777777" w:rsidR="00D52528" w:rsidRPr="006A3FF1" w:rsidRDefault="00342F14">
            <w:pPr>
              <w:spacing w:after="0" w:line="240" w:lineRule="auto"/>
              <w:jc w:val="both"/>
              <w:rPr>
                <w:rFonts w:cs="Times New Roman"/>
              </w:rPr>
            </w:pPr>
            <w:r w:rsidRPr="006A3FF1">
              <w:rPr>
                <w:rFonts w:cs="Times New Roman"/>
                <w:lang w:eastAsia="zh-TW"/>
              </w:rPr>
              <w:t>藍牙功能：低功耗</w:t>
            </w:r>
            <w:r w:rsidRPr="006A3FF1">
              <w:rPr>
                <w:rFonts w:cs="Times New Roman"/>
                <w:lang w:eastAsia="zh-TW"/>
              </w:rPr>
              <w:t>Bluetooth 4.0</w:t>
            </w:r>
            <w:r w:rsidRPr="006A3FF1">
              <w:rPr>
                <w:rFonts w:cs="Times New Roman"/>
                <w:lang w:eastAsia="zh-TW"/>
              </w:rPr>
              <w:t>網關配置</w:t>
            </w:r>
          </w:p>
          <w:p w14:paraId="2F23C44B" w14:textId="77777777" w:rsidR="00D52528" w:rsidRPr="006A3FF1" w:rsidRDefault="00342F14">
            <w:pPr>
              <w:spacing w:after="0" w:line="240" w:lineRule="auto"/>
              <w:jc w:val="both"/>
              <w:rPr>
                <w:rFonts w:cs="Times New Roman"/>
              </w:rPr>
            </w:pPr>
            <w:r w:rsidRPr="006A3FF1">
              <w:rPr>
                <w:rFonts w:cs="Times New Roman"/>
                <w:lang w:eastAsia="zh-TW"/>
              </w:rPr>
              <w:t>USB</w:t>
            </w:r>
            <w:r w:rsidRPr="006A3FF1">
              <w:rPr>
                <w:rFonts w:cs="Times New Roman"/>
                <w:lang w:eastAsia="zh-TW"/>
              </w:rPr>
              <w:t>介面：標準</w:t>
            </w:r>
            <w:r w:rsidRPr="006A3FF1">
              <w:rPr>
                <w:rFonts w:cs="Times New Roman"/>
                <w:lang w:eastAsia="zh-TW"/>
              </w:rPr>
              <w:t>USB2.0</w:t>
            </w:r>
            <w:r w:rsidRPr="006A3FF1">
              <w:rPr>
                <w:rFonts w:cs="Times New Roman"/>
                <w:lang w:eastAsia="zh-TW"/>
              </w:rPr>
              <w:t>（</w:t>
            </w:r>
            <w:r w:rsidRPr="006A3FF1">
              <w:rPr>
                <w:rFonts w:cs="Times New Roman"/>
                <w:lang w:eastAsia="zh-TW"/>
              </w:rPr>
              <w:t>Type-A</w:t>
            </w:r>
            <w:r w:rsidRPr="006A3FF1">
              <w:rPr>
                <w:rFonts w:cs="Times New Roman"/>
                <w:lang w:eastAsia="zh-TW"/>
              </w:rPr>
              <w:t>）</w:t>
            </w:r>
          </w:p>
          <w:p w14:paraId="0A2E3F7A" w14:textId="77777777" w:rsidR="00D52528" w:rsidRPr="006A3FF1" w:rsidRDefault="00342F14">
            <w:pPr>
              <w:spacing w:after="0" w:line="240" w:lineRule="auto"/>
              <w:jc w:val="both"/>
              <w:rPr>
                <w:rFonts w:cs="Times New Roman"/>
              </w:rPr>
            </w:pPr>
            <w:r w:rsidRPr="006A3FF1">
              <w:rPr>
                <w:rFonts w:cs="Times New Roman"/>
                <w:lang w:eastAsia="zh-TW"/>
              </w:rPr>
              <w:t>調試介面：</w:t>
            </w:r>
            <w:r w:rsidRPr="006A3FF1">
              <w:rPr>
                <w:rFonts w:cs="Times New Roman"/>
                <w:lang w:eastAsia="zh-TW"/>
              </w:rPr>
              <w:t>USB2.0 OTG</w:t>
            </w:r>
            <w:r w:rsidRPr="006A3FF1">
              <w:rPr>
                <w:rFonts w:cs="Times New Roman"/>
                <w:lang w:eastAsia="zh-TW"/>
              </w:rPr>
              <w:t>介面（</w:t>
            </w:r>
            <w:r w:rsidRPr="006A3FF1">
              <w:rPr>
                <w:rFonts w:cs="Times New Roman"/>
                <w:lang w:eastAsia="zh-TW"/>
              </w:rPr>
              <w:t>Type-C</w:t>
            </w:r>
            <w:r w:rsidRPr="006A3FF1">
              <w:rPr>
                <w:rFonts w:cs="Times New Roman"/>
                <w:lang w:eastAsia="zh-TW"/>
              </w:rPr>
              <w:t>）</w:t>
            </w:r>
          </w:p>
        </w:tc>
      </w:tr>
      <w:tr w:rsidR="00D52528" w14:paraId="0DDF14E9" w14:textId="77777777">
        <w:trPr>
          <w:trHeight w:val="2696"/>
        </w:trPr>
        <w:tc>
          <w:tcPr>
            <w:tcW w:w="846" w:type="dxa"/>
            <w:vAlign w:val="center"/>
          </w:tcPr>
          <w:p w14:paraId="3064A219" w14:textId="77777777" w:rsidR="00D52528" w:rsidRDefault="00342F14">
            <w:pPr>
              <w:spacing w:after="0" w:line="240" w:lineRule="auto"/>
              <w:jc w:val="center"/>
              <w:rPr>
                <w:rFonts w:cs="Times New Roman"/>
                <w:b/>
                <w:bCs/>
              </w:rPr>
            </w:pPr>
            <w:r>
              <w:rPr>
                <w:rFonts w:cs="Times New Roman"/>
                <w:b/>
                <w:bCs/>
                <w:lang w:eastAsia="zh-TW"/>
              </w:rPr>
              <w:t>軟體功能協定</w:t>
            </w:r>
          </w:p>
        </w:tc>
        <w:tc>
          <w:tcPr>
            <w:tcW w:w="8392" w:type="dxa"/>
            <w:vAlign w:val="center"/>
          </w:tcPr>
          <w:p w14:paraId="1FAB539A" w14:textId="77777777" w:rsidR="00D52528" w:rsidRPr="006A3FF1" w:rsidRDefault="00342F14">
            <w:pPr>
              <w:spacing w:after="0" w:line="240" w:lineRule="auto"/>
              <w:jc w:val="both"/>
              <w:rPr>
                <w:rFonts w:cs="Times New Roman"/>
              </w:rPr>
            </w:pPr>
            <w:r w:rsidRPr="006A3FF1">
              <w:rPr>
                <w:rFonts w:cs="Times New Roman"/>
                <w:lang w:eastAsia="zh-TW"/>
              </w:rPr>
              <w:t>網關配置：有線或者</w:t>
            </w:r>
            <w:proofErr w:type="spellStart"/>
            <w:r w:rsidRPr="006A3FF1">
              <w:rPr>
                <w:rFonts w:cs="Times New Roman"/>
                <w:lang w:eastAsia="zh-TW"/>
              </w:rPr>
              <w:t>WiFi</w:t>
            </w:r>
            <w:proofErr w:type="spellEnd"/>
            <w:r w:rsidRPr="006A3FF1">
              <w:rPr>
                <w:rFonts w:cs="Times New Roman"/>
                <w:lang w:eastAsia="zh-TW"/>
              </w:rPr>
              <w:t>-AP</w:t>
            </w:r>
            <w:r w:rsidRPr="006A3FF1">
              <w:rPr>
                <w:rFonts w:cs="Times New Roman"/>
                <w:lang w:eastAsia="zh-TW"/>
              </w:rPr>
              <w:t>連接網關、並通過</w:t>
            </w:r>
            <w:r w:rsidRPr="006A3FF1">
              <w:rPr>
                <w:rFonts w:cs="Times New Roman"/>
                <w:lang w:eastAsia="zh-TW"/>
              </w:rPr>
              <w:t>IP</w:t>
            </w:r>
            <w:r w:rsidRPr="006A3FF1">
              <w:rPr>
                <w:rFonts w:cs="Times New Roman"/>
                <w:lang w:eastAsia="zh-TW"/>
              </w:rPr>
              <w:t>訪問</w:t>
            </w:r>
            <w:r w:rsidRPr="006A3FF1">
              <w:rPr>
                <w:rFonts w:cs="Times New Roman"/>
                <w:lang w:eastAsia="zh-TW"/>
              </w:rPr>
              <w:t>WEB</w:t>
            </w:r>
            <w:r w:rsidRPr="006A3FF1">
              <w:rPr>
                <w:rFonts w:cs="Times New Roman"/>
                <w:lang w:eastAsia="zh-TW"/>
              </w:rPr>
              <w:t>配置頁面</w:t>
            </w:r>
          </w:p>
          <w:p w14:paraId="0AB30F78" w14:textId="77777777" w:rsidR="00D52528" w:rsidRPr="006A3FF1" w:rsidRDefault="00342F14">
            <w:pPr>
              <w:spacing w:after="0" w:line="240" w:lineRule="auto"/>
              <w:jc w:val="both"/>
              <w:rPr>
                <w:rFonts w:cs="Times New Roman"/>
              </w:rPr>
            </w:pPr>
            <w:r w:rsidRPr="006A3FF1">
              <w:rPr>
                <w:rFonts w:cs="Times New Roman"/>
                <w:lang w:eastAsia="zh-TW"/>
              </w:rPr>
              <w:t>或用微信</w:t>
            </w:r>
            <w:r w:rsidRPr="006A3FF1">
              <w:rPr>
                <w:rFonts w:cs="Times New Roman"/>
                <w:lang w:eastAsia="zh-TW"/>
              </w:rPr>
              <w:t>/APP</w:t>
            </w:r>
            <w:r w:rsidRPr="006A3FF1">
              <w:rPr>
                <w:rFonts w:cs="Times New Roman"/>
                <w:lang w:eastAsia="zh-TW"/>
              </w:rPr>
              <w:t>調用藍牙配置網關參數</w:t>
            </w:r>
          </w:p>
          <w:p w14:paraId="12651DE0" w14:textId="77777777" w:rsidR="00D52528" w:rsidRPr="006A3FF1" w:rsidRDefault="00342F14">
            <w:pPr>
              <w:spacing w:after="0" w:line="240" w:lineRule="auto"/>
              <w:jc w:val="both"/>
              <w:rPr>
                <w:rFonts w:cs="Times New Roman"/>
              </w:rPr>
            </w:pPr>
            <w:r w:rsidRPr="006A3FF1">
              <w:rPr>
                <w:rFonts w:cs="Times New Roman"/>
                <w:lang w:eastAsia="zh-TW"/>
              </w:rPr>
              <w:t>數據回傳：通過有線</w:t>
            </w:r>
            <w:r w:rsidRPr="006A3FF1">
              <w:rPr>
                <w:rFonts w:cs="Times New Roman"/>
                <w:lang w:eastAsia="zh-TW"/>
              </w:rPr>
              <w:t>Ethernet</w:t>
            </w:r>
            <w:r w:rsidRPr="006A3FF1">
              <w:rPr>
                <w:rFonts w:cs="Times New Roman"/>
                <w:lang w:eastAsia="zh-TW"/>
              </w:rPr>
              <w:t>或者</w:t>
            </w:r>
            <w:proofErr w:type="spellStart"/>
            <w:r w:rsidRPr="006A3FF1">
              <w:rPr>
                <w:rFonts w:cs="Times New Roman"/>
                <w:lang w:eastAsia="zh-TW"/>
              </w:rPr>
              <w:t>WiFi</w:t>
            </w:r>
            <w:proofErr w:type="spellEnd"/>
            <w:r w:rsidRPr="006A3FF1">
              <w:rPr>
                <w:rFonts w:cs="Times New Roman"/>
                <w:lang w:eastAsia="zh-TW"/>
              </w:rPr>
              <w:t>-STA</w:t>
            </w:r>
            <w:r w:rsidRPr="006A3FF1">
              <w:rPr>
                <w:rFonts w:cs="Times New Roman"/>
                <w:lang w:eastAsia="zh-TW"/>
              </w:rPr>
              <w:t>模式、選配</w:t>
            </w:r>
            <w:r w:rsidRPr="006A3FF1">
              <w:rPr>
                <w:rFonts w:cs="Times New Roman"/>
                <w:lang w:eastAsia="zh-TW"/>
              </w:rPr>
              <w:t>4G</w:t>
            </w:r>
            <w:r w:rsidRPr="006A3FF1">
              <w:rPr>
                <w:rFonts w:cs="Times New Roman"/>
                <w:lang w:eastAsia="zh-TW"/>
              </w:rPr>
              <w:t>功能</w:t>
            </w:r>
          </w:p>
          <w:p w14:paraId="4C37E574" w14:textId="77777777" w:rsidR="00D52528" w:rsidRPr="006A3FF1" w:rsidRDefault="00342F14">
            <w:pPr>
              <w:spacing w:after="0" w:line="240" w:lineRule="auto"/>
              <w:jc w:val="both"/>
              <w:rPr>
                <w:rFonts w:cs="Times New Roman"/>
              </w:rPr>
            </w:pPr>
            <w:r w:rsidRPr="006A3FF1">
              <w:rPr>
                <w:rFonts w:cs="Times New Roman"/>
                <w:lang w:eastAsia="zh-TW"/>
              </w:rPr>
              <w:t>資料轉發：支援</w:t>
            </w:r>
            <w:r w:rsidRPr="006A3FF1">
              <w:rPr>
                <w:rFonts w:cs="Times New Roman"/>
                <w:lang w:eastAsia="zh-TW"/>
              </w:rPr>
              <w:t>MQTT</w:t>
            </w:r>
            <w:r w:rsidRPr="006A3FF1">
              <w:rPr>
                <w:rFonts w:cs="Times New Roman"/>
                <w:lang w:eastAsia="zh-TW"/>
              </w:rPr>
              <w:t>、</w:t>
            </w:r>
            <w:r w:rsidRPr="006A3FF1">
              <w:rPr>
                <w:rFonts w:cs="Times New Roman"/>
                <w:lang w:eastAsia="zh-TW"/>
              </w:rPr>
              <w:t>Modbus</w:t>
            </w:r>
            <w:r w:rsidRPr="006A3FF1">
              <w:rPr>
                <w:rFonts w:cs="Times New Roman"/>
                <w:lang w:eastAsia="zh-TW"/>
              </w:rPr>
              <w:t>、</w:t>
            </w:r>
            <w:r w:rsidRPr="006A3FF1">
              <w:rPr>
                <w:rFonts w:cs="Times New Roman"/>
                <w:lang w:eastAsia="zh-TW"/>
              </w:rPr>
              <w:t>UDP</w:t>
            </w:r>
            <w:r w:rsidRPr="006A3FF1">
              <w:rPr>
                <w:rFonts w:cs="Times New Roman"/>
                <w:lang w:eastAsia="zh-TW"/>
              </w:rPr>
              <w:t>等多種協定</w:t>
            </w:r>
          </w:p>
          <w:p w14:paraId="176A6D22" w14:textId="77777777" w:rsidR="00D52528" w:rsidRPr="006A3FF1" w:rsidRDefault="00342F14">
            <w:pPr>
              <w:spacing w:after="0" w:line="240" w:lineRule="auto"/>
              <w:ind w:left="1100" w:hangingChars="500" w:hanging="1100"/>
              <w:jc w:val="both"/>
              <w:rPr>
                <w:rFonts w:cs="Times New Roman"/>
              </w:rPr>
            </w:pPr>
            <w:r w:rsidRPr="006A3FF1">
              <w:rPr>
                <w:rFonts w:cs="Times New Roman"/>
                <w:lang w:eastAsia="zh-TW"/>
              </w:rPr>
              <w:t>網關監護：內置監護系統，實現網路自動切換，網路中斷自動重連，故障自動重開機支援內部溫濕度監測和看門狗功能，板載蜂鳴器支援網路中斷和故障報警</w:t>
            </w:r>
          </w:p>
          <w:p w14:paraId="68E96A98" w14:textId="77777777" w:rsidR="00D52528" w:rsidRPr="006A3FF1" w:rsidRDefault="00342F14">
            <w:pPr>
              <w:spacing w:after="0" w:line="240" w:lineRule="auto"/>
              <w:jc w:val="both"/>
              <w:rPr>
                <w:rFonts w:cs="Times New Roman"/>
              </w:rPr>
            </w:pPr>
            <w:r w:rsidRPr="006A3FF1">
              <w:rPr>
                <w:rFonts w:cs="Times New Roman"/>
                <w:lang w:eastAsia="zh-TW"/>
              </w:rPr>
              <w:t>節點配置：</w:t>
            </w:r>
            <w:r w:rsidRPr="006A3FF1">
              <w:rPr>
                <w:rFonts w:cs="Times New Roman"/>
                <w:lang w:eastAsia="zh-TW"/>
              </w:rPr>
              <w:t>WEB</w:t>
            </w:r>
            <w:r w:rsidRPr="006A3FF1">
              <w:rPr>
                <w:rFonts w:cs="Times New Roman"/>
                <w:lang w:eastAsia="zh-TW"/>
              </w:rPr>
              <w:t>頁面快捷配置節點感測器的通信參數和應用參數</w:t>
            </w:r>
          </w:p>
          <w:p w14:paraId="5DAB40BA" w14:textId="77777777" w:rsidR="00D52528" w:rsidRPr="006A3FF1" w:rsidRDefault="00342F14">
            <w:pPr>
              <w:spacing w:after="0" w:line="240" w:lineRule="auto"/>
              <w:jc w:val="both"/>
              <w:rPr>
                <w:rFonts w:cs="Times New Roman"/>
              </w:rPr>
            </w:pPr>
            <w:r w:rsidRPr="006A3FF1">
              <w:rPr>
                <w:rFonts w:cs="Times New Roman"/>
                <w:lang w:eastAsia="zh-TW"/>
              </w:rPr>
              <w:t>系統升級：支援</w:t>
            </w:r>
            <w:r w:rsidRPr="006A3FF1">
              <w:rPr>
                <w:rFonts w:cs="Times New Roman"/>
                <w:lang w:eastAsia="zh-TW"/>
              </w:rPr>
              <w:t>WEB OTA</w:t>
            </w:r>
            <w:r w:rsidRPr="006A3FF1">
              <w:rPr>
                <w:rFonts w:cs="Times New Roman"/>
                <w:lang w:eastAsia="zh-TW"/>
              </w:rPr>
              <w:t>升級</w:t>
            </w:r>
          </w:p>
        </w:tc>
      </w:tr>
      <w:tr w:rsidR="00D52528" w14:paraId="638B2C2F" w14:textId="77777777">
        <w:trPr>
          <w:trHeight w:val="1546"/>
        </w:trPr>
        <w:tc>
          <w:tcPr>
            <w:tcW w:w="846" w:type="dxa"/>
            <w:vAlign w:val="center"/>
          </w:tcPr>
          <w:p w14:paraId="4231F35B" w14:textId="77777777" w:rsidR="00D52528" w:rsidRDefault="00342F14">
            <w:pPr>
              <w:spacing w:after="0" w:line="240" w:lineRule="auto"/>
              <w:jc w:val="center"/>
              <w:rPr>
                <w:rFonts w:cs="Times New Roman"/>
                <w:b/>
                <w:bCs/>
              </w:rPr>
            </w:pPr>
            <w:r>
              <w:rPr>
                <w:rFonts w:cs="Times New Roman"/>
                <w:b/>
                <w:bCs/>
                <w:lang w:eastAsia="zh-TW"/>
              </w:rPr>
              <w:t>工作環境</w:t>
            </w:r>
          </w:p>
        </w:tc>
        <w:tc>
          <w:tcPr>
            <w:tcW w:w="8392" w:type="dxa"/>
            <w:vAlign w:val="center"/>
          </w:tcPr>
          <w:p w14:paraId="1151B331" w14:textId="77777777" w:rsidR="00D52528" w:rsidRDefault="00342F14">
            <w:pPr>
              <w:spacing w:after="0" w:line="240" w:lineRule="auto"/>
              <w:jc w:val="both"/>
              <w:rPr>
                <w:rFonts w:cs="Times New Roman"/>
              </w:rPr>
            </w:pPr>
            <w:r>
              <w:rPr>
                <w:rFonts w:cs="Times New Roman"/>
                <w:lang w:eastAsia="zh-TW"/>
              </w:rPr>
              <w:t>供電方式：</w:t>
            </w:r>
            <w:r>
              <w:rPr>
                <w:rFonts w:cs="Times New Roman"/>
                <w:lang w:eastAsia="zh-TW"/>
              </w:rPr>
              <w:t>DC9~18V</w:t>
            </w:r>
            <w:r>
              <w:rPr>
                <w:rFonts w:cs="Times New Roman"/>
                <w:lang w:eastAsia="zh-TW"/>
              </w:rPr>
              <w:t>（</w:t>
            </w:r>
            <w:r>
              <w:rPr>
                <w:rFonts w:cs="Times New Roman"/>
                <w:lang w:eastAsia="zh-TW"/>
              </w:rPr>
              <w:t>DC5.5*2.1mm</w:t>
            </w:r>
            <w:r>
              <w:rPr>
                <w:rFonts w:cs="Times New Roman"/>
                <w:lang w:eastAsia="zh-TW"/>
              </w:rPr>
              <w:t>）</w:t>
            </w:r>
            <w:r>
              <w:rPr>
                <w:rFonts w:cs="Times New Roman"/>
                <w:lang w:eastAsia="zh-TW"/>
              </w:rPr>
              <w:t xml:space="preserve"> </w:t>
            </w:r>
            <w:r>
              <w:rPr>
                <w:rFonts w:cs="Times New Roman"/>
                <w:lang w:eastAsia="zh-TW"/>
              </w:rPr>
              <w:t>標配</w:t>
            </w:r>
            <w:r>
              <w:rPr>
                <w:rFonts w:cs="Times New Roman"/>
                <w:lang w:eastAsia="zh-TW"/>
              </w:rPr>
              <w:t>DC12V/2A</w:t>
            </w:r>
            <w:r>
              <w:rPr>
                <w:rFonts w:cs="Times New Roman"/>
                <w:lang w:eastAsia="zh-TW"/>
              </w:rPr>
              <w:t>電源適配器</w:t>
            </w:r>
          </w:p>
          <w:p w14:paraId="06541D12" w14:textId="77777777" w:rsidR="00D52528" w:rsidRDefault="00342F14">
            <w:pPr>
              <w:spacing w:after="0" w:line="240" w:lineRule="auto"/>
              <w:jc w:val="both"/>
              <w:rPr>
                <w:rFonts w:cs="Times New Roman"/>
              </w:rPr>
            </w:pPr>
            <w:r>
              <w:rPr>
                <w:rFonts w:cs="Times New Roman"/>
                <w:lang w:eastAsia="zh-TW"/>
              </w:rPr>
              <w:t>工作溫濕度：</w:t>
            </w:r>
            <w:r>
              <w:rPr>
                <w:rFonts w:cs="Times New Roman"/>
                <w:lang w:eastAsia="zh-TW"/>
              </w:rPr>
              <w:t>-20°C</w:t>
            </w:r>
            <w:r>
              <w:rPr>
                <w:rFonts w:cs="Times New Roman"/>
                <w:lang w:eastAsia="zh-TW"/>
              </w:rPr>
              <w:t>到</w:t>
            </w:r>
            <w:r>
              <w:rPr>
                <w:rFonts w:cs="Times New Roman"/>
                <w:lang w:eastAsia="zh-TW"/>
              </w:rPr>
              <w:t>+60°C</w:t>
            </w:r>
            <w:r>
              <w:rPr>
                <w:rFonts w:cs="Times New Roman"/>
                <w:lang w:eastAsia="zh-TW"/>
              </w:rPr>
              <w:t>、</w:t>
            </w:r>
            <w:r>
              <w:rPr>
                <w:rFonts w:cs="Times New Roman"/>
                <w:lang w:eastAsia="zh-TW"/>
              </w:rPr>
              <w:t>≤95%RH</w:t>
            </w:r>
            <w:r>
              <w:rPr>
                <w:rFonts w:cs="Times New Roman"/>
                <w:lang w:eastAsia="zh-TW"/>
              </w:rPr>
              <w:t>（無凝結）</w:t>
            </w:r>
          </w:p>
          <w:p w14:paraId="63EBECD7" w14:textId="77777777" w:rsidR="00D52528" w:rsidRDefault="00342F14">
            <w:pPr>
              <w:spacing w:after="0" w:line="240" w:lineRule="auto"/>
              <w:jc w:val="both"/>
              <w:rPr>
                <w:rFonts w:cs="Times New Roman"/>
              </w:rPr>
            </w:pPr>
            <w:r>
              <w:rPr>
                <w:rFonts w:cs="Times New Roman"/>
                <w:lang w:eastAsia="zh-TW"/>
              </w:rPr>
              <w:t>產品尺寸：</w:t>
            </w:r>
            <w:r>
              <w:rPr>
                <w:rFonts w:cs="Times New Roman"/>
                <w:lang w:eastAsia="zh-TW"/>
              </w:rPr>
              <w:t>155*93*26mm</w:t>
            </w:r>
            <w:r>
              <w:rPr>
                <w:rFonts w:cs="Times New Roman"/>
                <w:lang w:eastAsia="zh-TW"/>
              </w:rPr>
              <w:t>（不含天線）</w:t>
            </w:r>
          </w:p>
          <w:p w14:paraId="6CE9E1DF" w14:textId="77777777" w:rsidR="00D52528" w:rsidRDefault="00342F14">
            <w:pPr>
              <w:spacing w:after="0" w:line="240" w:lineRule="auto"/>
              <w:jc w:val="both"/>
              <w:rPr>
                <w:rFonts w:cs="Times New Roman"/>
              </w:rPr>
            </w:pPr>
            <w:r>
              <w:rPr>
                <w:rFonts w:cs="Times New Roman"/>
                <w:lang w:eastAsia="zh-TW"/>
              </w:rPr>
              <w:t>安裝方式：壁掛安裝、吸頂安裝、配電箱內置</w:t>
            </w:r>
          </w:p>
        </w:tc>
      </w:tr>
    </w:tbl>
    <w:p w14:paraId="6D2AF0CC" w14:textId="77777777" w:rsidR="00D52528" w:rsidRDefault="00342F14">
      <w:pPr>
        <w:pStyle w:val="af1"/>
        <w:rPr>
          <w:rFonts w:ascii="Times New Roman" w:hAnsi="Times New Roman" w:cs="Times New Roman"/>
          <w:b/>
          <w:bCs/>
        </w:rPr>
      </w:pPr>
      <w:r>
        <w:rPr>
          <w:rFonts w:ascii="Times New Roman" w:hAnsi="Times New Roman" w:cs="Times New Roman"/>
          <w:b/>
          <w:bCs/>
          <w:noProof/>
          <w:lang w:eastAsia="zh-TW"/>
        </w:rPr>
        <w:lastRenderedPageBreak/>
        <w:drawing>
          <wp:anchor distT="0" distB="0" distL="114300" distR="114300" simplePos="0" relativeHeight="251660288" behindDoc="0" locked="0" layoutInCell="1" allowOverlap="1" wp14:anchorId="7B3C5BBF" wp14:editId="5598BB67">
            <wp:simplePos x="0" y="0"/>
            <wp:positionH relativeFrom="column">
              <wp:posOffset>-72390</wp:posOffset>
            </wp:positionH>
            <wp:positionV relativeFrom="paragraph">
              <wp:posOffset>468630</wp:posOffset>
            </wp:positionV>
            <wp:extent cx="6132830" cy="1136650"/>
            <wp:effectExtent l="0" t="0" r="1270" b="6350"/>
            <wp:wrapTopAndBottom/>
            <wp:docPr id="12504319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31904"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32830" cy="1136650"/>
                    </a:xfrm>
                    <a:prstGeom prst="rect">
                      <a:avLst/>
                    </a:prstGeom>
                  </pic:spPr>
                </pic:pic>
              </a:graphicData>
            </a:graphic>
          </wp:anchor>
        </w:drawing>
      </w:r>
      <w:r>
        <w:rPr>
          <w:rFonts w:ascii="Times New Roman" w:eastAsia="PMingLiU" w:hAnsi="Times New Roman" w:cs="Times New Roman"/>
          <w:b/>
          <w:bCs/>
          <w:lang w:eastAsia="zh-TW"/>
        </w:rPr>
        <w:t>五、介面說明</w:t>
      </w:r>
    </w:p>
    <w:p w14:paraId="2364A744" w14:textId="77777777" w:rsidR="00D52528" w:rsidRDefault="00342F14">
      <w:pPr>
        <w:jc w:val="center"/>
        <w:rPr>
          <w:rFonts w:cs="Times New Roman"/>
        </w:rPr>
      </w:pPr>
      <w:r>
        <w:rPr>
          <w:rFonts w:cs="Times New Roman"/>
          <w:lang w:eastAsia="zh-TW"/>
        </w:rPr>
        <w:t>正面介面示意圖</w:t>
      </w:r>
    </w:p>
    <w:p w14:paraId="6771976B" w14:textId="77777777" w:rsidR="00D52528" w:rsidRDefault="00342F14">
      <w:pPr>
        <w:jc w:val="center"/>
        <w:rPr>
          <w:rFonts w:cs="Times New Roman"/>
        </w:rPr>
      </w:pPr>
      <w:r>
        <w:rPr>
          <w:rFonts w:cs="Times New Roman"/>
          <w:noProof/>
          <w:lang w:eastAsia="zh-TW"/>
        </w:rPr>
        <w:drawing>
          <wp:inline distT="0" distB="0" distL="0" distR="0" wp14:anchorId="5F5A3269" wp14:editId="224CD7BD">
            <wp:extent cx="6099810" cy="1141730"/>
            <wp:effectExtent l="0" t="0" r="0" b="1270"/>
            <wp:docPr id="17428425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42521" name="图片 1"/>
                    <pic:cNvPicPr>
                      <a:picLocks noChangeAspect="1"/>
                    </pic:cNvPicPr>
                  </pic:nvPicPr>
                  <pic:blipFill>
                    <a:blip r:embed="rId11"/>
                    <a:stretch>
                      <a:fillRect/>
                    </a:stretch>
                  </pic:blipFill>
                  <pic:spPr>
                    <a:xfrm>
                      <a:off x="0" y="0"/>
                      <a:ext cx="6194291" cy="1159912"/>
                    </a:xfrm>
                    <a:prstGeom prst="rect">
                      <a:avLst/>
                    </a:prstGeom>
                  </pic:spPr>
                </pic:pic>
              </a:graphicData>
            </a:graphic>
          </wp:inline>
        </w:drawing>
      </w:r>
      <w:r>
        <w:rPr>
          <w:rFonts w:cs="Times New Roman"/>
          <w:lang w:eastAsia="zh-TW"/>
        </w:rPr>
        <w:t>背面介面示意圖</w:t>
      </w:r>
    </w:p>
    <w:tbl>
      <w:tblPr>
        <w:tblStyle w:val="ab"/>
        <w:tblW w:w="5000" w:type="pct"/>
        <w:tblLook w:val="04A0" w:firstRow="1" w:lastRow="0" w:firstColumn="1" w:lastColumn="0" w:noHBand="0" w:noVBand="1"/>
      </w:tblPr>
      <w:tblGrid>
        <w:gridCol w:w="1837"/>
        <w:gridCol w:w="3048"/>
        <w:gridCol w:w="2055"/>
        <w:gridCol w:w="2835"/>
      </w:tblGrid>
      <w:tr w:rsidR="00D52528" w14:paraId="21D818B0" w14:textId="77777777">
        <w:trPr>
          <w:trHeight w:val="227"/>
        </w:trPr>
        <w:tc>
          <w:tcPr>
            <w:tcW w:w="940" w:type="pct"/>
            <w:vAlign w:val="center"/>
          </w:tcPr>
          <w:p w14:paraId="0BCADB29" w14:textId="77777777" w:rsidR="00D52528" w:rsidRDefault="00342F14">
            <w:pPr>
              <w:spacing w:after="0"/>
              <w:jc w:val="both"/>
              <w:rPr>
                <w:rFonts w:cs="Times New Roman"/>
              </w:rPr>
            </w:pPr>
            <w:r>
              <w:rPr>
                <w:rFonts w:cs="Times New Roman"/>
                <w:lang w:eastAsia="zh-TW"/>
              </w:rPr>
              <w:t>介面標識</w:t>
            </w:r>
          </w:p>
        </w:tc>
        <w:tc>
          <w:tcPr>
            <w:tcW w:w="1559" w:type="pct"/>
            <w:vAlign w:val="center"/>
          </w:tcPr>
          <w:p w14:paraId="00466DF8" w14:textId="77777777" w:rsidR="00D52528" w:rsidRDefault="00342F14">
            <w:pPr>
              <w:spacing w:after="0" w:line="240" w:lineRule="auto"/>
              <w:jc w:val="both"/>
              <w:rPr>
                <w:rFonts w:cs="Times New Roman"/>
              </w:rPr>
            </w:pPr>
            <w:r>
              <w:rPr>
                <w:rFonts w:cs="Times New Roman"/>
                <w:lang w:eastAsia="zh-TW"/>
              </w:rPr>
              <w:t>功能說明</w:t>
            </w:r>
          </w:p>
        </w:tc>
        <w:tc>
          <w:tcPr>
            <w:tcW w:w="1051" w:type="pct"/>
            <w:vAlign w:val="center"/>
          </w:tcPr>
          <w:p w14:paraId="28F56DCE" w14:textId="77777777" w:rsidR="00D52528" w:rsidRDefault="00342F14">
            <w:pPr>
              <w:spacing w:after="0" w:line="240" w:lineRule="auto"/>
              <w:jc w:val="both"/>
              <w:rPr>
                <w:rFonts w:cs="Times New Roman"/>
              </w:rPr>
            </w:pPr>
            <w:r>
              <w:rPr>
                <w:rFonts w:cs="Times New Roman"/>
                <w:lang w:eastAsia="zh-TW"/>
              </w:rPr>
              <w:t>介面標識</w:t>
            </w:r>
          </w:p>
        </w:tc>
        <w:tc>
          <w:tcPr>
            <w:tcW w:w="1450" w:type="pct"/>
            <w:vAlign w:val="center"/>
          </w:tcPr>
          <w:p w14:paraId="6A823FD7" w14:textId="77777777" w:rsidR="00D52528" w:rsidRDefault="00342F14">
            <w:pPr>
              <w:spacing w:after="0"/>
              <w:jc w:val="both"/>
              <w:rPr>
                <w:rFonts w:cs="Times New Roman"/>
              </w:rPr>
            </w:pPr>
            <w:r>
              <w:rPr>
                <w:rFonts w:cs="Times New Roman"/>
                <w:lang w:eastAsia="zh-TW"/>
              </w:rPr>
              <w:t>功能說明</w:t>
            </w:r>
          </w:p>
        </w:tc>
      </w:tr>
      <w:tr w:rsidR="00D52528" w14:paraId="1F321B6B" w14:textId="77777777">
        <w:trPr>
          <w:trHeight w:val="97"/>
        </w:trPr>
        <w:tc>
          <w:tcPr>
            <w:tcW w:w="940" w:type="pct"/>
            <w:vAlign w:val="center"/>
          </w:tcPr>
          <w:p w14:paraId="7A37DBE5" w14:textId="77777777" w:rsidR="00D52528" w:rsidRDefault="00342F14">
            <w:pPr>
              <w:spacing w:after="0"/>
              <w:jc w:val="both"/>
              <w:rPr>
                <w:rFonts w:cs="Times New Roman"/>
              </w:rPr>
            </w:pPr>
            <w:r>
              <w:rPr>
                <w:rFonts w:cs="Times New Roman"/>
                <w:lang w:eastAsia="zh-TW"/>
              </w:rPr>
              <w:t>Micro-SIM</w:t>
            </w:r>
          </w:p>
        </w:tc>
        <w:tc>
          <w:tcPr>
            <w:tcW w:w="1559" w:type="pct"/>
            <w:vAlign w:val="center"/>
          </w:tcPr>
          <w:p w14:paraId="4BFBD6BA" w14:textId="77777777" w:rsidR="00D52528" w:rsidRDefault="00342F14">
            <w:pPr>
              <w:spacing w:after="0"/>
              <w:jc w:val="both"/>
              <w:rPr>
                <w:rFonts w:cs="Times New Roman"/>
              </w:rPr>
            </w:pPr>
            <w:r>
              <w:rPr>
                <w:rFonts w:cs="Times New Roman"/>
                <w:lang w:eastAsia="zh-TW"/>
              </w:rPr>
              <w:t>SIM</w:t>
            </w:r>
            <w:r>
              <w:rPr>
                <w:rFonts w:cs="Times New Roman"/>
                <w:lang w:eastAsia="zh-TW"/>
              </w:rPr>
              <w:t>卡槽，不支持熱插拔</w:t>
            </w:r>
          </w:p>
        </w:tc>
        <w:tc>
          <w:tcPr>
            <w:tcW w:w="1051" w:type="pct"/>
            <w:vAlign w:val="center"/>
          </w:tcPr>
          <w:p w14:paraId="1769850D" w14:textId="77777777" w:rsidR="00D52528" w:rsidRDefault="00342F14">
            <w:pPr>
              <w:spacing w:after="0" w:line="240" w:lineRule="auto"/>
              <w:jc w:val="both"/>
              <w:rPr>
                <w:rFonts w:cs="Times New Roman"/>
              </w:rPr>
            </w:pPr>
            <w:r>
              <w:rPr>
                <w:rFonts w:cs="Times New Roman"/>
                <w:lang w:eastAsia="zh-TW"/>
              </w:rPr>
              <w:t>DC12V</w:t>
            </w:r>
          </w:p>
        </w:tc>
        <w:tc>
          <w:tcPr>
            <w:tcW w:w="1450" w:type="pct"/>
            <w:vAlign w:val="center"/>
          </w:tcPr>
          <w:p w14:paraId="4621F147" w14:textId="77777777" w:rsidR="00D52528" w:rsidRDefault="00342F14">
            <w:pPr>
              <w:spacing w:after="0" w:line="240" w:lineRule="auto"/>
              <w:jc w:val="both"/>
              <w:rPr>
                <w:rFonts w:cs="Times New Roman"/>
              </w:rPr>
            </w:pPr>
            <w:r>
              <w:rPr>
                <w:rFonts w:cs="Times New Roman"/>
                <w:lang w:eastAsia="zh-TW"/>
              </w:rPr>
              <w:t>DC</w:t>
            </w:r>
            <w:r>
              <w:rPr>
                <w:rFonts w:cs="Times New Roman"/>
                <w:lang w:eastAsia="zh-TW"/>
              </w:rPr>
              <w:t>電源接入口</w:t>
            </w:r>
          </w:p>
        </w:tc>
      </w:tr>
      <w:tr w:rsidR="00D52528" w14:paraId="34155006" w14:textId="77777777">
        <w:trPr>
          <w:trHeight w:val="227"/>
        </w:trPr>
        <w:tc>
          <w:tcPr>
            <w:tcW w:w="940" w:type="pct"/>
            <w:vAlign w:val="center"/>
          </w:tcPr>
          <w:p w14:paraId="60529D8E" w14:textId="77777777" w:rsidR="00D52528" w:rsidRDefault="00342F14">
            <w:pPr>
              <w:spacing w:after="0" w:line="240" w:lineRule="auto"/>
              <w:jc w:val="both"/>
              <w:rPr>
                <w:rFonts w:cs="Times New Roman"/>
              </w:rPr>
            </w:pPr>
            <w:r>
              <w:rPr>
                <w:rFonts w:cs="Times New Roman"/>
                <w:lang w:eastAsia="zh-TW"/>
              </w:rPr>
              <w:t>Console</w:t>
            </w:r>
          </w:p>
        </w:tc>
        <w:tc>
          <w:tcPr>
            <w:tcW w:w="1559" w:type="pct"/>
            <w:vAlign w:val="center"/>
          </w:tcPr>
          <w:p w14:paraId="5C732794" w14:textId="77777777" w:rsidR="00D52528" w:rsidRDefault="00342F14">
            <w:pPr>
              <w:spacing w:after="0"/>
              <w:jc w:val="both"/>
              <w:rPr>
                <w:rFonts w:cs="Times New Roman"/>
              </w:rPr>
            </w:pPr>
            <w:r>
              <w:rPr>
                <w:rFonts w:cs="Times New Roman"/>
                <w:lang w:eastAsia="zh-TW"/>
              </w:rPr>
              <w:t>網關調試埠</w:t>
            </w:r>
          </w:p>
        </w:tc>
        <w:tc>
          <w:tcPr>
            <w:tcW w:w="1051" w:type="pct"/>
            <w:vAlign w:val="center"/>
          </w:tcPr>
          <w:p w14:paraId="48C22E2F" w14:textId="77777777" w:rsidR="00D52528" w:rsidRDefault="00342F14">
            <w:pPr>
              <w:spacing w:after="0" w:line="240" w:lineRule="auto"/>
              <w:jc w:val="both"/>
              <w:rPr>
                <w:rFonts w:cs="Times New Roman"/>
              </w:rPr>
            </w:pPr>
            <w:proofErr w:type="spellStart"/>
            <w:r>
              <w:rPr>
                <w:rFonts w:cs="Times New Roman"/>
                <w:lang w:eastAsia="zh-TW"/>
              </w:rPr>
              <w:t>WiFi</w:t>
            </w:r>
            <w:proofErr w:type="spellEnd"/>
          </w:p>
        </w:tc>
        <w:tc>
          <w:tcPr>
            <w:tcW w:w="1450" w:type="pct"/>
            <w:vAlign w:val="center"/>
          </w:tcPr>
          <w:p w14:paraId="5C729D9C" w14:textId="77777777" w:rsidR="00D52528" w:rsidRDefault="00342F14">
            <w:pPr>
              <w:spacing w:after="0"/>
              <w:jc w:val="both"/>
              <w:rPr>
                <w:rFonts w:cs="Times New Roman"/>
              </w:rPr>
            </w:pPr>
            <w:r>
              <w:rPr>
                <w:rFonts w:cs="Times New Roman"/>
                <w:lang w:eastAsia="zh-TW"/>
              </w:rPr>
              <w:t>2.4G WIFI</w:t>
            </w:r>
            <w:r>
              <w:rPr>
                <w:rFonts w:cs="Times New Roman"/>
                <w:lang w:eastAsia="zh-TW"/>
              </w:rPr>
              <w:t>天線介面</w:t>
            </w:r>
          </w:p>
        </w:tc>
      </w:tr>
      <w:tr w:rsidR="00D52528" w14:paraId="135F4EA9" w14:textId="77777777">
        <w:trPr>
          <w:trHeight w:val="227"/>
        </w:trPr>
        <w:tc>
          <w:tcPr>
            <w:tcW w:w="940" w:type="pct"/>
            <w:vAlign w:val="center"/>
          </w:tcPr>
          <w:p w14:paraId="30ABD4AA" w14:textId="77777777" w:rsidR="00D52528" w:rsidRDefault="00342F14">
            <w:pPr>
              <w:spacing w:after="0" w:line="240" w:lineRule="auto"/>
              <w:jc w:val="both"/>
              <w:rPr>
                <w:rFonts w:cs="Times New Roman"/>
              </w:rPr>
            </w:pPr>
            <w:r>
              <w:rPr>
                <w:rFonts w:cs="Times New Roman"/>
                <w:lang w:eastAsia="zh-TW"/>
              </w:rPr>
              <w:t>USB</w:t>
            </w:r>
          </w:p>
        </w:tc>
        <w:tc>
          <w:tcPr>
            <w:tcW w:w="1559" w:type="pct"/>
            <w:vAlign w:val="center"/>
          </w:tcPr>
          <w:p w14:paraId="4B0A5978" w14:textId="77777777" w:rsidR="00D52528" w:rsidRDefault="00342F14">
            <w:pPr>
              <w:spacing w:after="0" w:line="240" w:lineRule="auto"/>
              <w:jc w:val="both"/>
              <w:rPr>
                <w:rFonts w:cs="Times New Roman"/>
              </w:rPr>
            </w:pPr>
            <w:r>
              <w:rPr>
                <w:rFonts w:cs="Times New Roman"/>
                <w:lang w:eastAsia="zh-TW"/>
              </w:rPr>
              <w:t>USB2.0</w:t>
            </w:r>
            <w:r>
              <w:rPr>
                <w:rFonts w:cs="Times New Roman"/>
                <w:lang w:eastAsia="zh-TW"/>
              </w:rPr>
              <w:t>介面</w:t>
            </w:r>
          </w:p>
        </w:tc>
        <w:tc>
          <w:tcPr>
            <w:tcW w:w="1051" w:type="pct"/>
            <w:vAlign w:val="center"/>
          </w:tcPr>
          <w:p w14:paraId="67173705" w14:textId="77777777" w:rsidR="00D52528" w:rsidRDefault="00342F14">
            <w:pPr>
              <w:spacing w:after="0" w:line="240" w:lineRule="auto"/>
              <w:jc w:val="both"/>
              <w:rPr>
                <w:rFonts w:cs="Times New Roman"/>
              </w:rPr>
            </w:pPr>
            <w:r>
              <w:rPr>
                <w:rFonts w:cs="Times New Roman"/>
                <w:lang w:eastAsia="zh-TW"/>
              </w:rPr>
              <w:t>LoRa</w:t>
            </w:r>
          </w:p>
        </w:tc>
        <w:tc>
          <w:tcPr>
            <w:tcW w:w="1450" w:type="pct"/>
            <w:vAlign w:val="center"/>
          </w:tcPr>
          <w:p w14:paraId="00A6A046" w14:textId="77777777" w:rsidR="00D52528" w:rsidRDefault="00342F14">
            <w:pPr>
              <w:spacing w:after="0" w:line="240" w:lineRule="auto"/>
              <w:jc w:val="both"/>
              <w:rPr>
                <w:rFonts w:cs="Times New Roman"/>
              </w:rPr>
            </w:pPr>
            <w:r>
              <w:rPr>
                <w:rFonts w:cs="Times New Roman"/>
                <w:lang w:eastAsia="zh-TW"/>
              </w:rPr>
              <w:t>LoRa</w:t>
            </w:r>
            <w:r>
              <w:rPr>
                <w:rFonts w:cs="Times New Roman"/>
                <w:lang w:eastAsia="zh-TW"/>
              </w:rPr>
              <w:t>天線介面</w:t>
            </w:r>
          </w:p>
        </w:tc>
      </w:tr>
      <w:tr w:rsidR="00D52528" w14:paraId="271DB0AA" w14:textId="77777777">
        <w:trPr>
          <w:trHeight w:val="227"/>
        </w:trPr>
        <w:tc>
          <w:tcPr>
            <w:tcW w:w="940" w:type="pct"/>
            <w:vAlign w:val="center"/>
          </w:tcPr>
          <w:p w14:paraId="4A5969D5" w14:textId="77777777" w:rsidR="00D52528" w:rsidRDefault="00342F14">
            <w:pPr>
              <w:spacing w:after="0" w:line="240" w:lineRule="auto"/>
              <w:jc w:val="both"/>
              <w:rPr>
                <w:rFonts w:cs="Times New Roman"/>
              </w:rPr>
            </w:pPr>
            <w:r>
              <w:rPr>
                <w:rFonts w:cs="Times New Roman"/>
                <w:lang w:eastAsia="zh-TW"/>
              </w:rPr>
              <w:t>LAN</w:t>
            </w:r>
          </w:p>
        </w:tc>
        <w:tc>
          <w:tcPr>
            <w:tcW w:w="1559" w:type="pct"/>
            <w:vAlign w:val="center"/>
          </w:tcPr>
          <w:p w14:paraId="633DFDCF" w14:textId="77777777" w:rsidR="00D52528" w:rsidRDefault="00342F14">
            <w:pPr>
              <w:spacing w:after="0" w:line="240" w:lineRule="auto"/>
              <w:jc w:val="both"/>
              <w:rPr>
                <w:rFonts w:cs="Times New Roman"/>
              </w:rPr>
            </w:pPr>
            <w:r>
              <w:rPr>
                <w:rFonts w:cs="Times New Roman"/>
                <w:lang w:eastAsia="zh-TW"/>
              </w:rPr>
              <w:t>網線</w:t>
            </w:r>
            <w:r>
              <w:rPr>
                <w:rFonts w:cs="Times New Roman"/>
                <w:lang w:eastAsia="zh-TW"/>
              </w:rPr>
              <w:t>RJ45</w:t>
            </w:r>
            <w:r>
              <w:rPr>
                <w:rFonts w:cs="Times New Roman"/>
                <w:lang w:eastAsia="zh-TW"/>
              </w:rPr>
              <w:t>介面</w:t>
            </w:r>
          </w:p>
        </w:tc>
        <w:tc>
          <w:tcPr>
            <w:tcW w:w="1051" w:type="pct"/>
            <w:vAlign w:val="center"/>
          </w:tcPr>
          <w:p w14:paraId="5C3EE63C" w14:textId="77777777" w:rsidR="00D52528" w:rsidRDefault="00342F14">
            <w:pPr>
              <w:spacing w:after="0" w:line="240" w:lineRule="auto"/>
              <w:jc w:val="both"/>
              <w:rPr>
                <w:rFonts w:cs="Times New Roman"/>
              </w:rPr>
            </w:pPr>
            <w:r>
              <w:rPr>
                <w:rFonts w:cs="Times New Roman"/>
                <w:lang w:eastAsia="zh-TW"/>
              </w:rPr>
              <w:t>RST</w:t>
            </w:r>
          </w:p>
        </w:tc>
        <w:tc>
          <w:tcPr>
            <w:tcW w:w="1450" w:type="pct"/>
            <w:vAlign w:val="center"/>
          </w:tcPr>
          <w:p w14:paraId="7413652F" w14:textId="77777777" w:rsidR="00D52528" w:rsidRDefault="00342F14">
            <w:pPr>
              <w:spacing w:after="0" w:line="240" w:lineRule="auto"/>
              <w:jc w:val="both"/>
              <w:rPr>
                <w:rFonts w:cs="Times New Roman"/>
              </w:rPr>
            </w:pPr>
            <w:r>
              <w:rPr>
                <w:rFonts w:cs="Times New Roman"/>
                <w:lang w:eastAsia="zh-TW"/>
              </w:rPr>
              <w:t>重啟按鈕（</w:t>
            </w:r>
            <w:r>
              <w:rPr>
                <w:rFonts w:cs="Times New Roman"/>
                <w:lang w:eastAsia="zh-TW"/>
              </w:rPr>
              <w:t>φ2mm</w:t>
            </w:r>
            <w:r>
              <w:rPr>
                <w:rFonts w:cs="Times New Roman"/>
                <w:lang w:eastAsia="zh-TW"/>
              </w:rPr>
              <w:t>孔）</w:t>
            </w:r>
          </w:p>
        </w:tc>
      </w:tr>
      <w:tr w:rsidR="00D52528" w14:paraId="0606C33E" w14:textId="77777777">
        <w:trPr>
          <w:trHeight w:val="227"/>
        </w:trPr>
        <w:tc>
          <w:tcPr>
            <w:tcW w:w="940" w:type="pct"/>
            <w:vAlign w:val="center"/>
          </w:tcPr>
          <w:p w14:paraId="390F3583" w14:textId="77777777" w:rsidR="00D52528" w:rsidRDefault="00342F14">
            <w:pPr>
              <w:spacing w:after="0" w:line="240" w:lineRule="auto"/>
              <w:jc w:val="both"/>
              <w:rPr>
                <w:rFonts w:cs="Times New Roman"/>
              </w:rPr>
            </w:pPr>
            <w:r>
              <w:rPr>
                <w:rFonts w:cs="Times New Roman"/>
                <w:lang w:eastAsia="zh-TW"/>
              </w:rPr>
              <w:t xml:space="preserve">V G C2 C1 </w:t>
            </w:r>
            <w:proofErr w:type="gramStart"/>
            <w:r>
              <w:rPr>
                <w:rFonts w:cs="Times New Roman"/>
                <w:lang w:eastAsia="zh-TW"/>
              </w:rPr>
              <w:t>A</w:t>
            </w:r>
            <w:proofErr w:type="gramEnd"/>
            <w:r>
              <w:rPr>
                <w:rFonts w:cs="Times New Roman"/>
                <w:lang w:eastAsia="zh-TW"/>
              </w:rPr>
              <w:t xml:space="preserve"> B</w:t>
            </w:r>
          </w:p>
        </w:tc>
        <w:tc>
          <w:tcPr>
            <w:tcW w:w="1559" w:type="pct"/>
            <w:vAlign w:val="center"/>
          </w:tcPr>
          <w:p w14:paraId="1784AE92" w14:textId="77777777" w:rsidR="00D52528" w:rsidRDefault="00342F14">
            <w:pPr>
              <w:spacing w:after="0"/>
              <w:jc w:val="both"/>
              <w:rPr>
                <w:rFonts w:cs="Times New Roman"/>
              </w:rPr>
            </w:pPr>
            <w:r>
              <w:rPr>
                <w:rFonts w:cs="Times New Roman"/>
                <w:lang w:eastAsia="zh-TW"/>
              </w:rPr>
              <w:t>12Vdc</w:t>
            </w:r>
            <w:r>
              <w:rPr>
                <w:rFonts w:cs="Times New Roman"/>
                <w:lang w:eastAsia="zh-TW"/>
              </w:rPr>
              <w:t>、</w:t>
            </w:r>
            <w:proofErr w:type="spellStart"/>
            <w:r>
              <w:rPr>
                <w:rFonts w:cs="Times New Roman"/>
                <w:lang w:eastAsia="zh-TW"/>
              </w:rPr>
              <w:t>Gnd</w:t>
            </w:r>
            <w:proofErr w:type="spellEnd"/>
            <w:r>
              <w:rPr>
                <w:rFonts w:cs="Times New Roman"/>
                <w:lang w:eastAsia="zh-TW"/>
              </w:rPr>
              <w:t>、</w:t>
            </w:r>
            <w:r>
              <w:rPr>
                <w:rFonts w:cs="Times New Roman"/>
                <w:lang w:eastAsia="zh-TW"/>
              </w:rPr>
              <w:t>485A</w:t>
            </w:r>
            <w:r>
              <w:rPr>
                <w:rFonts w:cs="Times New Roman"/>
                <w:lang w:eastAsia="zh-TW"/>
              </w:rPr>
              <w:t>、</w:t>
            </w:r>
            <w:r>
              <w:rPr>
                <w:rFonts w:cs="Times New Roman"/>
                <w:lang w:eastAsia="zh-TW"/>
              </w:rPr>
              <w:t>485B</w:t>
            </w:r>
          </w:p>
          <w:p w14:paraId="5829D18F" w14:textId="77777777" w:rsidR="00D52528" w:rsidRDefault="00342F14">
            <w:pPr>
              <w:spacing w:after="0"/>
              <w:jc w:val="both"/>
              <w:rPr>
                <w:rFonts w:cs="Times New Roman"/>
              </w:rPr>
            </w:pPr>
            <w:r>
              <w:rPr>
                <w:rFonts w:cs="Times New Roman"/>
                <w:lang w:eastAsia="zh-TW"/>
              </w:rPr>
              <w:t>C1</w:t>
            </w:r>
            <w:r>
              <w:rPr>
                <w:rFonts w:cs="Times New Roman"/>
                <w:lang w:eastAsia="zh-TW"/>
              </w:rPr>
              <w:t>和</w:t>
            </w:r>
            <w:r>
              <w:rPr>
                <w:rFonts w:cs="Times New Roman"/>
                <w:lang w:eastAsia="zh-TW"/>
              </w:rPr>
              <w:t>C2</w:t>
            </w:r>
            <w:r>
              <w:rPr>
                <w:rFonts w:cs="Times New Roman"/>
                <w:lang w:eastAsia="zh-TW"/>
              </w:rPr>
              <w:t>為預留端子</w:t>
            </w:r>
          </w:p>
        </w:tc>
        <w:tc>
          <w:tcPr>
            <w:tcW w:w="1051" w:type="pct"/>
            <w:vAlign w:val="center"/>
          </w:tcPr>
          <w:p w14:paraId="57592F78" w14:textId="77777777" w:rsidR="00D52528" w:rsidRDefault="00342F14">
            <w:pPr>
              <w:spacing w:after="0"/>
              <w:jc w:val="both"/>
              <w:rPr>
                <w:rFonts w:cs="Times New Roman"/>
              </w:rPr>
            </w:pPr>
            <w:r>
              <w:rPr>
                <w:rFonts w:cs="Times New Roman"/>
                <w:lang w:eastAsia="zh-TW"/>
              </w:rPr>
              <w:t>ANT1~4</w:t>
            </w:r>
          </w:p>
        </w:tc>
        <w:tc>
          <w:tcPr>
            <w:tcW w:w="1450" w:type="pct"/>
            <w:vAlign w:val="center"/>
          </w:tcPr>
          <w:p w14:paraId="137EE43D" w14:textId="77777777" w:rsidR="00D52528" w:rsidRDefault="00342F14">
            <w:pPr>
              <w:spacing w:after="0"/>
              <w:jc w:val="both"/>
              <w:rPr>
                <w:rFonts w:cs="Times New Roman"/>
              </w:rPr>
            </w:pPr>
            <w:r>
              <w:rPr>
                <w:rFonts w:cs="Times New Roman"/>
                <w:lang w:eastAsia="zh-TW"/>
              </w:rPr>
              <w:t>預留端子，</w:t>
            </w:r>
            <w:r>
              <w:rPr>
                <w:rFonts w:cs="Times New Roman"/>
                <w:lang w:eastAsia="zh-TW"/>
              </w:rPr>
              <w:t>ANT1</w:t>
            </w:r>
            <w:r>
              <w:rPr>
                <w:rFonts w:cs="Times New Roman"/>
                <w:lang w:eastAsia="zh-TW"/>
              </w:rPr>
              <w:t>選配為</w:t>
            </w:r>
            <w:r>
              <w:rPr>
                <w:rFonts w:cs="Times New Roman"/>
                <w:lang w:eastAsia="zh-TW"/>
              </w:rPr>
              <w:t>4G</w:t>
            </w:r>
          </w:p>
        </w:tc>
      </w:tr>
    </w:tbl>
    <w:p w14:paraId="4C7CD526" w14:textId="77777777" w:rsidR="00D52528" w:rsidRDefault="00342F14">
      <w:pPr>
        <w:pStyle w:val="af1"/>
        <w:rPr>
          <w:rFonts w:ascii="Times New Roman" w:hAnsi="Times New Roman" w:cs="Times New Roman"/>
          <w:b/>
          <w:bCs/>
        </w:rPr>
      </w:pPr>
      <w:r>
        <w:rPr>
          <w:rFonts w:ascii="Times New Roman" w:eastAsia="PMingLiU" w:hAnsi="Times New Roman" w:cs="Times New Roman"/>
          <w:b/>
          <w:bCs/>
          <w:lang w:eastAsia="zh-TW"/>
        </w:rPr>
        <w:t>六、物品清單</w:t>
      </w:r>
      <w:r>
        <w:rPr>
          <w:rFonts w:ascii="Times New Roman" w:hAnsi="Times New Roman" w:cs="Times New Roman"/>
          <w:b/>
          <w:bCs/>
        </w:rPr>
        <w:t xml:space="preserve"> </w:t>
      </w:r>
    </w:p>
    <w:p w14:paraId="6C09F269" w14:textId="77777777" w:rsidR="00D52528" w:rsidRDefault="00342F14">
      <w:pPr>
        <w:ind w:firstLineChars="200" w:firstLine="440"/>
        <w:rPr>
          <w:rFonts w:cs="Times New Roman"/>
        </w:rPr>
      </w:pPr>
      <w:r>
        <w:rPr>
          <w:rFonts w:cs="Times New Roman"/>
          <w:lang w:eastAsia="zh-TW"/>
        </w:rPr>
        <w:t>網關</w:t>
      </w:r>
      <w:r>
        <w:rPr>
          <w:rFonts w:cs="Times New Roman"/>
          <w:lang w:eastAsia="zh-TW"/>
        </w:rPr>
        <w:t>x1</w:t>
      </w:r>
      <w:r>
        <w:rPr>
          <w:rFonts w:cs="Times New Roman"/>
          <w:lang w:eastAsia="zh-TW"/>
        </w:rPr>
        <w:t>、</w:t>
      </w:r>
      <w:r>
        <w:rPr>
          <w:rFonts w:cs="Times New Roman"/>
          <w:lang w:eastAsia="zh-TW"/>
        </w:rPr>
        <w:t>LoRa</w:t>
      </w:r>
      <w:r>
        <w:rPr>
          <w:rFonts w:cs="Times New Roman"/>
          <w:lang w:eastAsia="zh-TW"/>
        </w:rPr>
        <w:t>天線</w:t>
      </w:r>
      <w:r>
        <w:rPr>
          <w:rFonts w:cs="Times New Roman"/>
          <w:lang w:eastAsia="zh-TW"/>
        </w:rPr>
        <w:t>x1</w:t>
      </w:r>
      <w:r>
        <w:rPr>
          <w:rFonts w:cs="Times New Roman"/>
          <w:lang w:eastAsia="zh-TW"/>
        </w:rPr>
        <w:t>、</w:t>
      </w:r>
      <w:r>
        <w:rPr>
          <w:rFonts w:cs="Times New Roman"/>
          <w:lang w:eastAsia="zh-TW"/>
        </w:rPr>
        <w:t>WIFI</w:t>
      </w:r>
      <w:r>
        <w:rPr>
          <w:rFonts w:cs="Times New Roman"/>
          <w:lang w:eastAsia="zh-TW"/>
        </w:rPr>
        <w:t>天線</w:t>
      </w:r>
      <w:r>
        <w:rPr>
          <w:rFonts w:cs="Times New Roman"/>
          <w:lang w:eastAsia="zh-TW"/>
        </w:rPr>
        <w:t>x1</w:t>
      </w:r>
      <w:r>
        <w:rPr>
          <w:rFonts w:cs="Times New Roman"/>
          <w:lang w:eastAsia="zh-TW"/>
        </w:rPr>
        <w:t>、電源適配器</w:t>
      </w:r>
      <w:r>
        <w:rPr>
          <w:rFonts w:cs="Times New Roman"/>
          <w:lang w:eastAsia="zh-TW"/>
        </w:rPr>
        <w:t>x1</w:t>
      </w:r>
      <w:r>
        <w:rPr>
          <w:rFonts w:cs="Times New Roman"/>
          <w:lang w:eastAsia="zh-TW"/>
        </w:rPr>
        <w:t>、說明書</w:t>
      </w:r>
      <w:r>
        <w:rPr>
          <w:rFonts w:cs="Times New Roman"/>
          <w:lang w:eastAsia="zh-TW"/>
        </w:rPr>
        <w:t>x1</w:t>
      </w:r>
      <w:r>
        <w:rPr>
          <w:rFonts w:cs="Times New Roman"/>
          <w:lang w:eastAsia="zh-TW"/>
        </w:rPr>
        <w:t>、合格證明</w:t>
      </w:r>
      <w:r>
        <w:rPr>
          <w:rFonts w:cs="Times New Roman"/>
          <w:lang w:eastAsia="zh-TW"/>
        </w:rPr>
        <w:t xml:space="preserve">x1 </w:t>
      </w:r>
      <w:r>
        <w:rPr>
          <w:rFonts w:cs="Times New Roman"/>
          <w:lang w:eastAsia="zh-TW"/>
        </w:rPr>
        <w:t>、</w:t>
      </w:r>
      <w:r>
        <w:rPr>
          <w:rFonts w:cs="Times New Roman"/>
          <w:lang w:eastAsia="zh-TW"/>
        </w:rPr>
        <w:t>4G</w:t>
      </w:r>
      <w:r>
        <w:rPr>
          <w:rFonts w:cs="Times New Roman"/>
          <w:lang w:eastAsia="zh-TW"/>
        </w:rPr>
        <w:t>天線</w:t>
      </w:r>
      <w:r>
        <w:rPr>
          <w:rFonts w:cs="Times New Roman"/>
          <w:lang w:eastAsia="zh-TW"/>
        </w:rPr>
        <w:t>x1</w:t>
      </w:r>
      <w:r>
        <w:rPr>
          <w:rFonts w:cs="Times New Roman"/>
          <w:lang w:eastAsia="zh-TW"/>
        </w:rPr>
        <w:t>（選配）</w:t>
      </w:r>
      <w:r>
        <w:rPr>
          <w:rFonts w:cs="Times New Roman"/>
        </w:rPr>
        <w:t xml:space="preserve"> </w:t>
      </w:r>
    </w:p>
    <w:p w14:paraId="54A59DA7" w14:textId="77777777" w:rsidR="00D52528" w:rsidRDefault="00342F14">
      <w:pPr>
        <w:ind w:firstLineChars="200" w:firstLine="440"/>
        <w:rPr>
          <w:rFonts w:cs="Times New Roman"/>
        </w:rPr>
      </w:pPr>
      <w:r>
        <w:rPr>
          <w:rFonts w:cs="Times New Roman"/>
          <w:lang w:eastAsia="zh-TW"/>
        </w:rPr>
        <w:t>收到貨物後請清點物品，若發現缺少相關配件，請及時聯繫銷售人員。</w:t>
      </w:r>
    </w:p>
    <w:p w14:paraId="709E0514" w14:textId="77777777" w:rsidR="00D52528" w:rsidRDefault="00342F14">
      <w:pPr>
        <w:pStyle w:val="af1"/>
        <w:rPr>
          <w:rFonts w:ascii="Times New Roman" w:hAnsi="Times New Roman" w:cs="Times New Roman"/>
          <w:b/>
          <w:bCs/>
        </w:rPr>
      </w:pPr>
      <w:r>
        <w:rPr>
          <w:rFonts w:ascii="Times New Roman" w:eastAsia="PMingLiU" w:hAnsi="Times New Roman" w:cs="Times New Roman"/>
          <w:b/>
          <w:bCs/>
          <w:lang w:eastAsia="zh-TW"/>
        </w:rPr>
        <w:t>七、安裝調試</w:t>
      </w:r>
      <w:r>
        <w:rPr>
          <w:rFonts w:ascii="Times New Roman" w:hAnsi="Times New Roman" w:cs="Times New Roman"/>
          <w:b/>
          <w:bCs/>
        </w:rPr>
        <w:t xml:space="preserve"> </w:t>
      </w:r>
    </w:p>
    <w:p w14:paraId="7935C24E" w14:textId="77777777" w:rsidR="00D52528" w:rsidRDefault="00342F14">
      <w:pPr>
        <w:pStyle w:val="ae"/>
        <w:numPr>
          <w:ilvl w:val="0"/>
          <w:numId w:val="2"/>
        </w:numPr>
        <w:rPr>
          <w:rFonts w:cs="Times New Roman"/>
        </w:rPr>
      </w:pPr>
      <w:r>
        <w:rPr>
          <w:rFonts w:cs="Times New Roman"/>
          <w:lang w:eastAsia="zh-TW"/>
        </w:rPr>
        <w:t>按照標識安裝好</w:t>
      </w:r>
      <w:r>
        <w:rPr>
          <w:rFonts w:cs="Times New Roman"/>
          <w:lang w:eastAsia="zh-TW"/>
        </w:rPr>
        <w:t>LoRa (490)</w:t>
      </w:r>
      <w:r>
        <w:rPr>
          <w:rFonts w:cs="Times New Roman"/>
          <w:lang w:eastAsia="zh-TW"/>
        </w:rPr>
        <w:t>天線、</w:t>
      </w:r>
      <w:proofErr w:type="spellStart"/>
      <w:r>
        <w:rPr>
          <w:rFonts w:cs="Times New Roman"/>
          <w:lang w:eastAsia="zh-TW"/>
        </w:rPr>
        <w:t>WiFi</w:t>
      </w:r>
      <w:proofErr w:type="spellEnd"/>
      <w:r>
        <w:rPr>
          <w:rFonts w:cs="Times New Roman"/>
          <w:lang w:eastAsia="zh-TW"/>
        </w:rPr>
        <w:t xml:space="preserve"> (2400)</w:t>
      </w:r>
      <w:r>
        <w:rPr>
          <w:rFonts w:cs="Times New Roman"/>
          <w:lang w:eastAsia="zh-TW"/>
        </w:rPr>
        <w:t>天線</w:t>
      </w:r>
      <w:r>
        <w:rPr>
          <w:rFonts w:cs="Times New Roman"/>
          <w:lang w:eastAsia="zh-TW"/>
        </w:rPr>
        <w:t xml:space="preserve"> </w:t>
      </w:r>
      <w:r>
        <w:rPr>
          <w:rFonts w:cs="Times New Roman"/>
          <w:lang w:eastAsia="zh-TW"/>
        </w:rPr>
        <w:t>、</w:t>
      </w:r>
      <w:r>
        <w:rPr>
          <w:rFonts w:cs="Times New Roman"/>
          <w:lang w:eastAsia="zh-TW"/>
        </w:rPr>
        <w:t>4G</w:t>
      </w:r>
      <w:r>
        <w:rPr>
          <w:rFonts w:cs="Times New Roman"/>
          <w:lang w:eastAsia="zh-TW"/>
        </w:rPr>
        <w:t>天線</w:t>
      </w:r>
      <w:r>
        <w:rPr>
          <w:rFonts w:cs="Times New Roman"/>
          <w:lang w:eastAsia="zh-TW"/>
        </w:rPr>
        <w:t>(</w:t>
      </w:r>
      <w:r>
        <w:rPr>
          <w:rFonts w:cs="Times New Roman"/>
          <w:lang w:eastAsia="zh-TW"/>
        </w:rPr>
        <w:t>選配</w:t>
      </w:r>
      <w:r>
        <w:rPr>
          <w:rFonts w:cs="Times New Roman"/>
          <w:lang w:eastAsia="zh-TW"/>
        </w:rPr>
        <w:t>)</w:t>
      </w:r>
      <w:r>
        <w:rPr>
          <w:rFonts w:cs="Times New Roman"/>
          <w:lang w:eastAsia="zh-TW"/>
        </w:rPr>
        <w:t>，並固定好網關；</w:t>
      </w:r>
      <w:r>
        <w:rPr>
          <w:rFonts w:cs="Times New Roman"/>
        </w:rPr>
        <w:t xml:space="preserve"> </w:t>
      </w:r>
    </w:p>
    <w:p w14:paraId="1E6C15B6" w14:textId="77777777" w:rsidR="00D52528" w:rsidRDefault="00342F14">
      <w:pPr>
        <w:pStyle w:val="ae"/>
        <w:numPr>
          <w:ilvl w:val="0"/>
          <w:numId w:val="2"/>
        </w:numPr>
        <w:rPr>
          <w:rFonts w:cs="Times New Roman"/>
        </w:rPr>
      </w:pPr>
      <w:r>
        <w:rPr>
          <w:rFonts w:cs="Times New Roman"/>
          <w:lang w:eastAsia="zh-TW"/>
        </w:rPr>
        <w:t>網口</w:t>
      </w:r>
      <w:r>
        <w:rPr>
          <w:rFonts w:cs="Times New Roman"/>
          <w:lang w:eastAsia="zh-TW"/>
        </w:rPr>
        <w:t>LAN</w:t>
      </w:r>
      <w:r>
        <w:rPr>
          <w:rFonts w:cs="Times New Roman"/>
          <w:lang w:eastAsia="zh-TW"/>
        </w:rPr>
        <w:t>接入有線網路或插入</w:t>
      </w:r>
      <w:r>
        <w:rPr>
          <w:rFonts w:cs="Times New Roman"/>
          <w:lang w:eastAsia="zh-TW"/>
        </w:rPr>
        <w:t>SIM</w:t>
      </w:r>
      <w:r>
        <w:rPr>
          <w:rFonts w:cs="Times New Roman"/>
          <w:lang w:eastAsia="zh-TW"/>
        </w:rPr>
        <w:t>卡接入</w:t>
      </w:r>
      <w:r>
        <w:rPr>
          <w:rFonts w:cs="Times New Roman"/>
          <w:lang w:eastAsia="zh-TW"/>
        </w:rPr>
        <w:t>4G</w:t>
      </w:r>
      <w:r>
        <w:rPr>
          <w:rFonts w:cs="Times New Roman"/>
          <w:lang w:eastAsia="zh-TW"/>
        </w:rPr>
        <w:t>無線網路；</w:t>
      </w:r>
      <w:r>
        <w:rPr>
          <w:rFonts w:cs="Times New Roman"/>
        </w:rPr>
        <w:t xml:space="preserve"> </w:t>
      </w:r>
    </w:p>
    <w:p w14:paraId="3389A5D5" w14:textId="77777777" w:rsidR="00D52528" w:rsidRDefault="00342F14">
      <w:pPr>
        <w:pStyle w:val="ae"/>
        <w:numPr>
          <w:ilvl w:val="0"/>
          <w:numId w:val="2"/>
        </w:numPr>
        <w:rPr>
          <w:rFonts w:cs="Times New Roman"/>
        </w:rPr>
      </w:pPr>
      <w:r>
        <w:rPr>
          <w:rFonts w:cs="Times New Roman"/>
          <w:lang w:eastAsia="zh-TW"/>
        </w:rPr>
        <w:t>電源適配器輸出端子接入網關上</w:t>
      </w:r>
      <w:r>
        <w:rPr>
          <w:rFonts w:cs="Times New Roman"/>
          <w:lang w:eastAsia="zh-TW"/>
        </w:rPr>
        <w:t>DC12V</w:t>
      </w:r>
      <w:r>
        <w:rPr>
          <w:rFonts w:cs="Times New Roman"/>
          <w:lang w:eastAsia="zh-TW"/>
        </w:rPr>
        <w:t>埠，並給電源適配器供電</w:t>
      </w:r>
      <w:r>
        <w:rPr>
          <w:rFonts w:cs="Times New Roman"/>
          <w:lang w:eastAsia="zh-TW"/>
        </w:rPr>
        <w:t>AC220V</w:t>
      </w:r>
      <w:r>
        <w:rPr>
          <w:rFonts w:cs="Times New Roman"/>
          <w:lang w:eastAsia="zh-TW"/>
        </w:rPr>
        <w:t>；</w:t>
      </w:r>
      <w:r>
        <w:rPr>
          <w:rFonts w:cs="Times New Roman"/>
        </w:rPr>
        <w:t xml:space="preserve"> </w:t>
      </w:r>
    </w:p>
    <w:p w14:paraId="42ABB77E" w14:textId="77777777" w:rsidR="00D52528" w:rsidRDefault="00342F14">
      <w:pPr>
        <w:pStyle w:val="ae"/>
        <w:numPr>
          <w:ilvl w:val="0"/>
          <w:numId w:val="2"/>
        </w:numPr>
        <w:rPr>
          <w:rFonts w:cs="Times New Roman"/>
        </w:rPr>
      </w:pPr>
      <w:r>
        <w:rPr>
          <w:rFonts w:cs="Times New Roman"/>
          <w:lang w:eastAsia="zh-TW"/>
        </w:rPr>
        <w:t>通電後自動開機，兩次</w:t>
      </w:r>
      <w:r>
        <w:rPr>
          <w:rFonts w:cs="Times New Roman"/>
          <w:lang w:eastAsia="zh-TW"/>
        </w:rPr>
        <w:t>“</w:t>
      </w:r>
      <w:r>
        <w:rPr>
          <w:rFonts w:cs="Times New Roman"/>
          <w:lang w:eastAsia="zh-TW"/>
        </w:rPr>
        <w:t>滴滴</w:t>
      </w:r>
      <w:r>
        <w:rPr>
          <w:rFonts w:cs="Times New Roman"/>
          <w:lang w:eastAsia="zh-TW"/>
        </w:rPr>
        <w:t>”</w:t>
      </w:r>
      <w:r>
        <w:rPr>
          <w:rFonts w:cs="Times New Roman"/>
          <w:lang w:eastAsia="zh-TW"/>
        </w:rPr>
        <w:t>聲後，網關正常上線；</w:t>
      </w:r>
      <w:r>
        <w:rPr>
          <w:rFonts w:cs="Times New Roman"/>
          <w:lang w:eastAsia="zh-TW"/>
        </w:rPr>
        <w:t xml:space="preserve"> </w:t>
      </w:r>
      <w:r>
        <w:rPr>
          <w:rFonts w:cs="Times New Roman"/>
          <w:lang w:eastAsia="zh-TW"/>
        </w:rPr>
        <w:t>如果有線或者無線網路連接異常，網關連接不上網路服務器</w:t>
      </w:r>
      <w:r>
        <w:rPr>
          <w:rFonts w:cs="Times New Roman"/>
          <w:lang w:eastAsia="zh-TW"/>
        </w:rPr>
        <w:t>(NS)</w:t>
      </w:r>
      <w:r>
        <w:rPr>
          <w:rFonts w:cs="Times New Roman"/>
          <w:lang w:eastAsia="zh-TW"/>
        </w:rPr>
        <w:t>，網關會定時連續</w:t>
      </w:r>
      <w:r>
        <w:rPr>
          <w:rFonts w:cs="Times New Roman"/>
          <w:lang w:eastAsia="zh-TW"/>
        </w:rPr>
        <w:t>“</w:t>
      </w:r>
      <w:r>
        <w:rPr>
          <w:rFonts w:cs="Times New Roman"/>
          <w:lang w:eastAsia="zh-TW"/>
        </w:rPr>
        <w:t>滴滴</w:t>
      </w:r>
      <w:r>
        <w:rPr>
          <w:rFonts w:cs="Times New Roman"/>
          <w:lang w:eastAsia="zh-TW"/>
        </w:rPr>
        <w:t>”</w:t>
      </w:r>
      <w:r>
        <w:rPr>
          <w:rFonts w:cs="Times New Roman"/>
          <w:lang w:eastAsia="zh-TW"/>
        </w:rPr>
        <w:t>聲告警（時長由監護週期決定），直至重新連接上網路服務器。</w:t>
      </w:r>
      <w:r>
        <w:rPr>
          <w:rFonts w:cs="Times New Roman"/>
        </w:rPr>
        <w:t xml:space="preserve"> </w:t>
      </w:r>
    </w:p>
    <w:p w14:paraId="50AB31D1" w14:textId="77777777" w:rsidR="00D52528" w:rsidRDefault="00342F14">
      <w:pPr>
        <w:ind w:leftChars="100" w:left="220"/>
        <w:rPr>
          <w:rFonts w:cs="Times New Roman"/>
          <w:color w:val="EE0000"/>
          <w:lang w:eastAsia="zh-TW"/>
        </w:rPr>
      </w:pPr>
      <w:r>
        <w:rPr>
          <w:rFonts w:cs="Times New Roman" w:hint="eastAsia"/>
          <w:color w:val="EE0000"/>
          <w:lang w:eastAsia="zh-TW"/>
        </w:rPr>
        <w:t>注意：自彈式</w:t>
      </w:r>
      <w:r>
        <w:rPr>
          <w:rFonts w:cs="Times New Roman" w:hint="eastAsia"/>
          <w:color w:val="EE0000"/>
          <w:lang w:eastAsia="zh-TW"/>
        </w:rPr>
        <w:t>Micro-SIM</w:t>
      </w:r>
      <w:r>
        <w:rPr>
          <w:rFonts w:cs="Times New Roman" w:hint="eastAsia"/>
          <w:color w:val="EE0000"/>
          <w:lang w:eastAsia="zh-TW"/>
        </w:rPr>
        <w:t>卡座插入時卡缺口朝外，金手指朝下。不支持熱插拔，否則易損壞</w:t>
      </w:r>
      <w:r>
        <w:rPr>
          <w:rFonts w:cs="Times New Roman" w:hint="eastAsia"/>
          <w:color w:val="EE0000"/>
          <w:lang w:eastAsia="zh-TW"/>
        </w:rPr>
        <w:t>SIM</w:t>
      </w:r>
      <w:r>
        <w:rPr>
          <w:rFonts w:cs="Times New Roman" w:hint="eastAsia"/>
          <w:color w:val="EE0000"/>
          <w:lang w:eastAsia="zh-TW"/>
        </w:rPr>
        <w:t>卡</w:t>
      </w:r>
    </w:p>
    <w:p w14:paraId="16E27B66" w14:textId="4315A531" w:rsidR="00D52528" w:rsidRDefault="007E0411">
      <w:pPr>
        <w:pStyle w:val="af1"/>
        <w:rPr>
          <w:rFonts w:ascii="Times New Roman" w:hAnsi="Times New Roman" w:cs="Times New Roman"/>
          <w:b/>
          <w:bCs/>
        </w:rPr>
      </w:pPr>
      <w:r>
        <w:rPr>
          <w:rFonts w:ascii="Times New Roman" w:eastAsia="PMingLiU" w:hAnsi="Times New Roman" w:cs="Times New Roman" w:hint="eastAsia"/>
          <w:b/>
          <w:bCs/>
        </w:rPr>
        <w:t>八</w:t>
      </w:r>
      <w:r w:rsidR="00342F14">
        <w:rPr>
          <w:rFonts w:ascii="Times New Roman" w:eastAsia="PMingLiU" w:hAnsi="Times New Roman" w:cs="Times New Roman"/>
          <w:b/>
          <w:bCs/>
          <w:lang w:eastAsia="zh-TW"/>
        </w:rPr>
        <w:t>、品質保證</w:t>
      </w:r>
      <w:r w:rsidR="00342F14">
        <w:rPr>
          <w:rFonts w:ascii="Times New Roman" w:hAnsi="Times New Roman" w:cs="Times New Roman"/>
          <w:b/>
          <w:bCs/>
        </w:rPr>
        <w:t xml:space="preserve"> </w:t>
      </w:r>
    </w:p>
    <w:p w14:paraId="09A4AA2F" w14:textId="77777777" w:rsidR="00D52528" w:rsidRDefault="00342F14">
      <w:pPr>
        <w:ind w:leftChars="191" w:left="420" w:firstLineChars="200" w:firstLine="440"/>
        <w:rPr>
          <w:rFonts w:cs="Times New Roman"/>
          <w:color w:val="0D0D0D" w:themeColor="text1" w:themeTint="F2"/>
          <w:lang w:eastAsia="zh-TW"/>
        </w:rPr>
      </w:pPr>
      <w:r>
        <w:rPr>
          <w:rFonts w:cs="Times New Roman" w:hint="eastAsia"/>
          <w:color w:val="FF0000"/>
          <w:lang w:eastAsia="zh-TW"/>
        </w:rPr>
        <w:t>本公司對產品提供為期</w:t>
      </w:r>
      <w:r>
        <w:rPr>
          <w:rFonts w:cs="Times New Roman" w:hint="eastAsia"/>
          <w:color w:val="FF0000"/>
          <w:lang w:eastAsia="zh-TW"/>
        </w:rPr>
        <w:t>12</w:t>
      </w:r>
      <w:r>
        <w:rPr>
          <w:rFonts w:cs="Times New Roman" w:hint="eastAsia"/>
          <w:color w:val="FF0000"/>
          <w:lang w:eastAsia="zh-TW"/>
        </w:rPr>
        <w:t>個月的品質保證（自發貨之日起計算）</w:t>
      </w:r>
      <w:r>
        <w:rPr>
          <w:rFonts w:cs="Times New Roman"/>
          <w:color w:val="0D0D0D" w:themeColor="text1" w:themeTint="F2"/>
          <w:lang w:eastAsia="zh-TW"/>
        </w:rPr>
        <w:t>，如在質保期內產品品質有缺陷，本公司提供免費的維修或更換，但需滿足以下條件：</w:t>
      </w:r>
      <w:r>
        <w:rPr>
          <w:rFonts w:cs="Times New Roman"/>
          <w:color w:val="0D0D0D" w:themeColor="text1" w:themeTint="F2"/>
          <w:lang w:eastAsia="zh-TW"/>
        </w:rPr>
        <w:t xml:space="preserve"> </w:t>
      </w:r>
    </w:p>
    <w:p w14:paraId="0D219469" w14:textId="77777777" w:rsidR="00D52528" w:rsidRDefault="00342F14">
      <w:pPr>
        <w:ind w:leftChars="191" w:left="420" w:firstLineChars="200" w:firstLine="440"/>
        <w:rPr>
          <w:rFonts w:cs="Times New Roman"/>
          <w:color w:val="0D0D0D" w:themeColor="text1" w:themeTint="F2"/>
          <w:lang w:eastAsia="zh-TW"/>
        </w:rPr>
      </w:pPr>
      <w:r>
        <w:rPr>
          <w:rFonts w:cs="Times New Roman"/>
          <w:color w:val="0D0D0D" w:themeColor="text1" w:themeTint="F2"/>
          <w:lang w:eastAsia="zh-TW"/>
        </w:rPr>
        <w:t>1.</w:t>
      </w:r>
      <w:r>
        <w:rPr>
          <w:rFonts w:cs="Times New Roman"/>
          <w:color w:val="0D0D0D" w:themeColor="text1" w:themeTint="F2"/>
          <w:lang w:eastAsia="zh-TW"/>
        </w:rPr>
        <w:tab/>
      </w:r>
      <w:r>
        <w:rPr>
          <w:rFonts w:cs="Times New Roman"/>
          <w:color w:val="0D0D0D" w:themeColor="text1" w:themeTint="F2"/>
          <w:lang w:eastAsia="zh-TW"/>
        </w:rPr>
        <w:t>直接購買者發現缺陷</w:t>
      </w:r>
      <w:r>
        <w:rPr>
          <w:rFonts w:cs="Times New Roman"/>
          <w:color w:val="0D0D0D" w:themeColor="text1" w:themeTint="F2"/>
          <w:lang w:eastAsia="zh-TW"/>
        </w:rPr>
        <w:t>14</w:t>
      </w:r>
      <w:r>
        <w:rPr>
          <w:rFonts w:cs="Times New Roman"/>
          <w:color w:val="0D0D0D" w:themeColor="text1" w:themeTint="F2"/>
          <w:lang w:eastAsia="zh-TW"/>
        </w:rPr>
        <w:t>天內書面通知本公司；</w:t>
      </w:r>
      <w:r>
        <w:rPr>
          <w:rFonts w:cs="Times New Roman"/>
          <w:color w:val="0D0D0D" w:themeColor="text1" w:themeTint="F2"/>
          <w:lang w:eastAsia="zh-TW"/>
        </w:rPr>
        <w:t xml:space="preserve"> </w:t>
      </w:r>
    </w:p>
    <w:p w14:paraId="5C47309F" w14:textId="77777777" w:rsidR="00D52528" w:rsidRDefault="00342F14">
      <w:pPr>
        <w:ind w:leftChars="191" w:left="420" w:firstLineChars="200" w:firstLine="440"/>
        <w:rPr>
          <w:rFonts w:cs="Times New Roman"/>
          <w:color w:val="0D0D0D" w:themeColor="text1" w:themeTint="F2"/>
          <w:lang w:eastAsia="zh-TW"/>
        </w:rPr>
      </w:pPr>
      <w:r>
        <w:rPr>
          <w:rFonts w:cs="Times New Roman"/>
          <w:color w:val="0D0D0D" w:themeColor="text1" w:themeTint="F2"/>
          <w:lang w:eastAsia="zh-TW"/>
        </w:rPr>
        <w:t>2.</w:t>
      </w:r>
      <w:r>
        <w:rPr>
          <w:rFonts w:cs="Times New Roman"/>
          <w:color w:val="0D0D0D" w:themeColor="text1" w:themeTint="F2"/>
          <w:lang w:eastAsia="zh-TW"/>
        </w:rPr>
        <w:tab/>
      </w:r>
      <w:r>
        <w:rPr>
          <w:rFonts w:cs="Times New Roman"/>
          <w:color w:val="0D0D0D" w:themeColor="text1" w:themeTint="F2"/>
          <w:lang w:eastAsia="zh-TW"/>
        </w:rPr>
        <w:t>直接購買者付費寄回本公司；</w:t>
      </w:r>
      <w:r>
        <w:rPr>
          <w:rFonts w:cs="Times New Roman"/>
          <w:color w:val="0D0D0D" w:themeColor="text1" w:themeTint="F2"/>
          <w:lang w:eastAsia="zh-TW"/>
        </w:rPr>
        <w:t xml:space="preserve"> </w:t>
      </w:r>
    </w:p>
    <w:p w14:paraId="3221319C" w14:textId="77777777" w:rsidR="00D52528" w:rsidRDefault="00342F14">
      <w:pPr>
        <w:ind w:leftChars="191" w:left="420" w:firstLineChars="200" w:firstLine="440"/>
        <w:rPr>
          <w:rFonts w:cs="Times New Roman"/>
          <w:color w:val="0D0D0D" w:themeColor="text1" w:themeTint="F2"/>
          <w:lang w:eastAsia="zh-TW"/>
        </w:rPr>
      </w:pPr>
      <w:r>
        <w:rPr>
          <w:rFonts w:cs="Times New Roman"/>
          <w:color w:val="0D0D0D" w:themeColor="text1" w:themeTint="F2"/>
          <w:lang w:eastAsia="zh-TW"/>
        </w:rPr>
        <w:t>3.</w:t>
      </w:r>
      <w:r>
        <w:rPr>
          <w:rFonts w:cs="Times New Roman"/>
          <w:color w:val="0D0D0D" w:themeColor="text1" w:themeTint="F2"/>
          <w:lang w:eastAsia="zh-TW"/>
        </w:rPr>
        <w:tab/>
      </w:r>
      <w:r>
        <w:rPr>
          <w:rFonts w:cs="Times New Roman"/>
          <w:color w:val="0D0D0D" w:themeColor="text1" w:themeTint="F2"/>
          <w:lang w:eastAsia="zh-TW"/>
        </w:rPr>
        <w:t>該產品應在質保期內。</w:t>
      </w:r>
      <w:r>
        <w:rPr>
          <w:rFonts w:cs="Times New Roman"/>
          <w:color w:val="0D0D0D" w:themeColor="text1" w:themeTint="F2"/>
          <w:lang w:eastAsia="zh-TW"/>
        </w:rPr>
        <w:t xml:space="preserve"> </w:t>
      </w:r>
    </w:p>
    <w:p w14:paraId="3E78EC16" w14:textId="77777777" w:rsidR="00D52528" w:rsidRDefault="00342F14">
      <w:pPr>
        <w:ind w:leftChars="191" w:left="420" w:firstLineChars="200" w:firstLine="440"/>
        <w:rPr>
          <w:rFonts w:cs="Times New Roman"/>
          <w:color w:val="0D0D0D" w:themeColor="text1" w:themeTint="F2"/>
          <w:lang w:eastAsia="zh-TW"/>
        </w:rPr>
      </w:pPr>
      <w:r>
        <w:rPr>
          <w:rFonts w:cs="Times New Roman"/>
          <w:color w:val="0D0D0D" w:themeColor="text1" w:themeTint="F2"/>
          <w:lang w:eastAsia="zh-TW"/>
        </w:rPr>
        <w:t>本公司只對符合該產品技術條件的場合或環境下產生缺陷的產品負責，對於特殊應用場合不做任何保證、擔保或是書面陳述。同時本公司對其產品應用到其它產品或是電路中的可靠性也不做任何承諾。</w:t>
      </w:r>
    </w:p>
    <w:p w14:paraId="4005ED98" w14:textId="79A3F7E9" w:rsidR="00D52528" w:rsidRDefault="00342F14">
      <w:pPr>
        <w:pStyle w:val="af1"/>
        <w:rPr>
          <w:rFonts w:ascii="Times New Roman" w:eastAsia="PMingLiU" w:hAnsi="Times New Roman" w:cs="Times New Roman"/>
          <w:b/>
          <w:bCs/>
          <w:lang w:eastAsia="zh-TW"/>
        </w:rPr>
      </w:pPr>
      <w:r>
        <w:rPr>
          <w:rFonts w:ascii="Times New Roman" w:eastAsia="PMingLiU" w:hAnsi="Times New Roman" w:cs="Times New Roman" w:hint="eastAsia"/>
          <w:b/>
          <w:bCs/>
        </w:rPr>
        <w:t>九</w:t>
      </w:r>
      <w:r>
        <w:rPr>
          <w:rFonts w:ascii="Times New Roman" w:eastAsia="PMingLiU" w:hAnsi="Times New Roman" w:cs="Times New Roman"/>
          <w:b/>
          <w:bCs/>
          <w:lang w:eastAsia="zh-TW"/>
        </w:rPr>
        <w:t>、商標聲明</w:t>
      </w:r>
      <w:r>
        <w:rPr>
          <w:rFonts w:ascii="Times New Roman" w:eastAsia="PMingLiU" w:hAnsi="Times New Roman" w:cs="Times New Roman"/>
          <w:b/>
          <w:bCs/>
          <w:lang w:eastAsia="zh-TW"/>
        </w:rPr>
        <w:t xml:space="preserve"> </w:t>
      </w:r>
    </w:p>
    <w:p w14:paraId="3E78C5BF" w14:textId="77777777" w:rsidR="00D52528" w:rsidRDefault="00342F14">
      <w:pPr>
        <w:ind w:leftChars="191" w:left="420" w:firstLineChars="200" w:firstLine="440"/>
        <w:rPr>
          <w:rFonts w:cs="Times New Roman"/>
          <w:color w:val="0D0D0D" w:themeColor="text1" w:themeTint="F2"/>
        </w:rPr>
      </w:pPr>
      <w:r>
        <w:rPr>
          <w:rFonts w:cs="Times New Roman"/>
          <w:color w:val="0D0D0D" w:themeColor="text1" w:themeTint="F2"/>
          <w:lang w:eastAsia="zh-TW"/>
        </w:rPr>
        <w:t>非經本公司書面許可，任何單位和個人不得擅自摘抄、複製本文檔內容的部分或全部，並不得以任何形式傳播。</w:t>
      </w:r>
      <w:r>
        <w:rPr>
          <w:rFonts w:cs="Times New Roman"/>
          <w:color w:val="0D0D0D" w:themeColor="text1" w:themeTint="F2"/>
        </w:rPr>
        <w:t xml:space="preserve"> </w:t>
      </w:r>
    </w:p>
    <w:p w14:paraId="3A470EF2" w14:textId="77777777" w:rsidR="00D52528" w:rsidRDefault="00342F14">
      <w:pPr>
        <w:ind w:leftChars="191" w:left="420" w:firstLineChars="200" w:firstLine="440"/>
        <w:rPr>
          <w:rFonts w:cs="Times New Roman"/>
          <w:color w:val="0D0D0D" w:themeColor="text1" w:themeTint="F2"/>
          <w:lang w:eastAsia="zh-TW"/>
        </w:rPr>
      </w:pPr>
      <w:r>
        <w:rPr>
          <w:rFonts w:cs="Times New Roman"/>
          <w:color w:val="0D0D0D" w:themeColor="text1" w:themeTint="F2"/>
          <w:lang w:eastAsia="zh-TW"/>
        </w:rPr>
        <w:t>由於產品的版本升級或其他原因，本文檔內容可能會在未提前通知的情況下、不定期進行更新。除非另有約定，本文檔僅作為使用指導，本文檔中的所有陳述、資訊和建議都依賴於具體的操作環境，並且不構成任何明示或暗示的擔保。</w:t>
      </w:r>
      <w:r>
        <w:rPr>
          <w:rFonts w:cs="Times New Roman"/>
          <w:color w:val="0D0D0D" w:themeColor="text1" w:themeTint="F2"/>
          <w:lang w:eastAsia="zh-TW"/>
        </w:rPr>
        <w:t xml:space="preserve"> </w:t>
      </w:r>
    </w:p>
    <w:sectPr w:rsidR="00D52528">
      <w:pgSz w:w="31678" w:h="12242" w:orient="landscape"/>
      <w:pgMar w:top="720" w:right="720" w:bottom="720" w:left="720" w:header="851" w:footer="992" w:gutter="0"/>
      <w:paperSrc w:other="15"/>
      <w:cols w:num="3" w:space="44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E2A1" w14:textId="77777777" w:rsidR="00D52528" w:rsidRDefault="00342F14">
      <w:pPr>
        <w:spacing w:line="240" w:lineRule="auto"/>
      </w:pPr>
      <w:r>
        <w:separator/>
      </w:r>
    </w:p>
  </w:endnote>
  <w:endnote w:type="continuationSeparator" w:id="0">
    <w:p w14:paraId="6EC1276B" w14:textId="77777777" w:rsidR="00D52528" w:rsidRDefault="00342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D81B" w14:textId="77777777" w:rsidR="00D52528" w:rsidRDefault="00342F14">
      <w:pPr>
        <w:spacing w:after="0"/>
      </w:pPr>
      <w:r>
        <w:separator/>
      </w:r>
    </w:p>
  </w:footnote>
  <w:footnote w:type="continuationSeparator" w:id="0">
    <w:p w14:paraId="363A77D1" w14:textId="77777777" w:rsidR="00D52528" w:rsidRDefault="00342F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7080"/>
    <w:multiLevelType w:val="multilevel"/>
    <w:tmpl w:val="17FD7080"/>
    <w:lvl w:ilvl="0">
      <w:start w:val="1"/>
      <w:numFmt w:val="bullet"/>
      <w:lvlText w:val=""/>
      <w:lvlJc w:val="left"/>
      <w:pPr>
        <w:ind w:left="800" w:hanging="36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 w15:restartNumberingAfterBreak="0">
    <w:nsid w:val="597359EF"/>
    <w:multiLevelType w:val="multilevel"/>
    <w:tmpl w:val="597359EF"/>
    <w:lvl w:ilvl="0">
      <w:start w:val="1"/>
      <w:numFmt w:val="decimal"/>
      <w:lvlText w:val="%1."/>
      <w:lvlJc w:val="left"/>
      <w:pPr>
        <w:ind w:left="440" w:hanging="440"/>
      </w:pPr>
      <w:rPr>
        <w:rFonts w:hint="eastAsia"/>
        <w:spacing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42700748">
    <w:abstractNumId w:val="0"/>
  </w:num>
  <w:num w:numId="2" w16cid:durableId="40345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0D"/>
    <w:rsid w:val="000A0729"/>
    <w:rsid w:val="000A55AB"/>
    <w:rsid w:val="0010310A"/>
    <w:rsid w:val="00121A75"/>
    <w:rsid w:val="001857D5"/>
    <w:rsid w:val="00232D6A"/>
    <w:rsid w:val="00342F14"/>
    <w:rsid w:val="00377514"/>
    <w:rsid w:val="00396BF9"/>
    <w:rsid w:val="00436A17"/>
    <w:rsid w:val="00495A29"/>
    <w:rsid w:val="004A7CBA"/>
    <w:rsid w:val="005148FE"/>
    <w:rsid w:val="0053127D"/>
    <w:rsid w:val="00535C45"/>
    <w:rsid w:val="00550C13"/>
    <w:rsid w:val="00553480"/>
    <w:rsid w:val="005937BA"/>
    <w:rsid w:val="005A16E5"/>
    <w:rsid w:val="00675A00"/>
    <w:rsid w:val="006A3FF1"/>
    <w:rsid w:val="006B7010"/>
    <w:rsid w:val="007E0411"/>
    <w:rsid w:val="007E74B2"/>
    <w:rsid w:val="0089664B"/>
    <w:rsid w:val="008D541E"/>
    <w:rsid w:val="0091722B"/>
    <w:rsid w:val="00A34D8B"/>
    <w:rsid w:val="00A80C73"/>
    <w:rsid w:val="00A9500D"/>
    <w:rsid w:val="00B44A9B"/>
    <w:rsid w:val="00B5041A"/>
    <w:rsid w:val="00D01F00"/>
    <w:rsid w:val="00D02D71"/>
    <w:rsid w:val="00D52528"/>
    <w:rsid w:val="00DD1D53"/>
    <w:rsid w:val="00E17881"/>
    <w:rsid w:val="00E5630C"/>
    <w:rsid w:val="00F07E0D"/>
    <w:rsid w:val="00FD515D"/>
    <w:rsid w:val="00FF3CBE"/>
    <w:rsid w:val="028422ED"/>
    <w:rsid w:val="04D5688A"/>
    <w:rsid w:val="07303B46"/>
    <w:rsid w:val="0C1741FF"/>
    <w:rsid w:val="1E29229C"/>
    <w:rsid w:val="1E702A32"/>
    <w:rsid w:val="233F60BE"/>
    <w:rsid w:val="25E847EB"/>
    <w:rsid w:val="2B70498F"/>
    <w:rsid w:val="381B27FE"/>
    <w:rsid w:val="46A460B4"/>
    <w:rsid w:val="46FC7C9E"/>
    <w:rsid w:val="517E50A6"/>
    <w:rsid w:val="59140E77"/>
    <w:rsid w:val="5A6279C1"/>
    <w:rsid w:val="5CE9261B"/>
    <w:rsid w:val="5EE66340"/>
    <w:rsid w:val="5EE832F7"/>
    <w:rsid w:val="60813CF8"/>
    <w:rsid w:val="64D9713B"/>
    <w:rsid w:val="669D5738"/>
    <w:rsid w:val="69E63AD6"/>
    <w:rsid w:val="6CB26586"/>
    <w:rsid w:val="766C1E9B"/>
    <w:rsid w:val="79935991"/>
    <w:rsid w:val="7C27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244485"/>
  <w15:docId w15:val="{152E11B8-E421-9341-A237-427AAD0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imes New Roman" w:eastAsia="PMingLiU" w:hAnsi="Times New Roman"/>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HTML">
    <w:name w:val="HTML Preformatted"/>
    <w:basedOn w:val="a"/>
    <w:link w:val="HTML0"/>
    <w:uiPriority w:val="99"/>
    <w:semiHidden/>
    <w:unhideWhenUsed/>
    <w:rPr>
      <w:rFonts w:ascii="Courier New" w:hAnsi="Courier New" w:cs="Courier New"/>
      <w:sz w:val="20"/>
      <w:szCs w:val="20"/>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paragraph" w:customStyle="1" w:styleId="af1">
    <w:name w:val="大标题"/>
    <w:basedOn w:val="1"/>
    <w:link w:val="af2"/>
    <w:qFormat/>
    <w:pPr>
      <w:spacing w:before="280" w:line="288" w:lineRule="auto"/>
    </w:pPr>
    <w:rPr>
      <w:rFonts w:ascii="SimHei" w:eastAsia="SimHei" w:hAnsi="SimHei"/>
      <w:color w:val="2265AE"/>
      <w:sz w:val="32"/>
      <w:szCs w:val="36"/>
    </w:rPr>
  </w:style>
  <w:style w:type="character" w:customStyle="1" w:styleId="af2">
    <w:name w:val="大标题 字符"/>
    <w:basedOn w:val="10"/>
    <w:link w:val="af1"/>
    <w:qFormat/>
    <w:rPr>
      <w:rFonts w:ascii="SimHei" w:eastAsia="SimHei" w:hAnsi="SimHei" w:cstheme="majorBidi"/>
      <w:color w:val="2265AE"/>
      <w:sz w:val="32"/>
      <w:szCs w:val="36"/>
    </w:rPr>
  </w:style>
  <w:style w:type="character" w:customStyle="1" w:styleId="HTML0">
    <w:name w:val="HTML 预设格式 字符"/>
    <w:basedOn w:val="a0"/>
    <w:link w:val="HTML"/>
    <w:uiPriority w:val="99"/>
    <w:semiHidden/>
    <w:rPr>
      <w:rFonts w:ascii="Courier New" w:eastAsia="宋体" w:hAnsi="Courier New" w:cs="Courier New"/>
      <w:sz w:val="20"/>
      <w:szCs w:val="20"/>
    </w:rPr>
  </w:style>
  <w:style w:type="character" w:customStyle="1" w:styleId="a6">
    <w:name w:val="页眉 字符"/>
    <w:basedOn w:val="a0"/>
    <w:link w:val="a5"/>
    <w:uiPriority w:val="99"/>
    <w:qFormat/>
    <w:rPr>
      <w:rFonts w:ascii="Times New Roman" w:eastAsia="宋体" w:hAnsi="Times New Roman"/>
      <w:sz w:val="18"/>
      <w:szCs w:val="18"/>
    </w:rPr>
  </w:style>
  <w:style w:type="character" w:customStyle="1" w:styleId="a4">
    <w:name w:val="页脚 字符"/>
    <w:basedOn w:val="a0"/>
    <w:link w:val="a3"/>
    <w:uiPriority w:val="99"/>
    <w:qFormat/>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DE8BF1962B07654E915662B7CDD89CFA" ma:contentTypeVersion="10" ma:contentTypeDescription="新建文档。" ma:contentTypeScope="" ma:versionID="11c4ef8d4e219566f60a46b02dfbe239">
  <xsd:schema xmlns:xsd="http://www.w3.org/2001/XMLSchema" xmlns:xs="http://www.w3.org/2001/XMLSchema" xmlns:p="http://schemas.microsoft.com/office/2006/metadata/properties" xmlns:ns2="4b964d85-2945-4656-a25c-99d0e5d15aab" targetNamespace="http://schemas.microsoft.com/office/2006/metadata/properties" ma:root="true" ma:fieldsID="659889ea575ad2aa3672898b78e62caf" ns2:_="">
    <xsd:import namespace="4b964d85-2945-4656-a25c-99d0e5d15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64d85-2945-4656-a25c-99d0e5d1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863fa8cf-43de-4133-bcec-55fa735bba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964d85-2945-4656-a25c-99d0e5d15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71A0E-FA68-4C3B-AF9F-81333131089F}">
  <ds:schemaRefs/>
</ds:datastoreItem>
</file>

<file path=customXml/itemProps2.xml><?xml version="1.0" encoding="utf-8"?>
<ds:datastoreItem xmlns:ds="http://schemas.openxmlformats.org/officeDocument/2006/customXml" ds:itemID="{75CE069A-97B2-4006-9B36-9F47D6815669}"/>
</file>

<file path=customXml/itemProps3.xml><?xml version="1.0" encoding="utf-8"?>
<ds:datastoreItem xmlns:ds="http://schemas.openxmlformats.org/officeDocument/2006/customXml" ds:itemID="{C0EEA844-8847-4C00-8581-9575B9F17D90}"/>
</file>

<file path=customXml/itemProps4.xml><?xml version="1.0" encoding="utf-8"?>
<ds:datastoreItem xmlns:ds="http://schemas.openxmlformats.org/officeDocument/2006/customXml" ds:itemID="{9DB4AD9C-A94C-4D8B-B70D-299827735485}"/>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Nina</dc:creator>
  <cp:lastModifiedBy>Michelle</cp:lastModifiedBy>
  <cp:revision>5</cp:revision>
  <dcterms:created xsi:type="dcterms:W3CDTF">2025-06-25T09:59:00Z</dcterms:created>
  <dcterms:modified xsi:type="dcterms:W3CDTF">2025-06-25T10:01:00Z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6B61C505BF894187A40373AEE65034F6_13</vt:lpwstr>
  </property>
  <property fmtid="{D5CDD505-2E9C-101B-9397-08002B2CF9AE}" pid="4" name="KSOTemplateDocerSaveRecord">
    <vt:lpwstr>eyJoZGlkIjoiYWZlMjNmODk4MmM4MDhiYTI5MjkyMDg4NTM2YmNhNzYifQ==</vt:lpwstr>
  </property>
  <property fmtid="{D5CDD505-2E9C-101B-9397-08002B2CF9AE}" pid="5" name="ContentTypeId">
    <vt:lpwstr>0x010100DE8BF1962B07654E915662B7CDD89CFA</vt:lpwstr>
  </property>
</Properties>
</file>